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EFF34" w14:textId="505013B0" w:rsidR="003208E7" w:rsidRDefault="003208E7" w:rsidP="003208E7">
      <w:pPr>
        <w:jc w:val="center"/>
        <w:rPr>
          <w:rFonts w:eastAsia="Times New Roman"/>
          <w:b/>
          <w:bCs/>
          <w:sz w:val="32"/>
          <w:szCs w:val="32"/>
        </w:rPr>
      </w:pPr>
      <w:r>
        <w:rPr>
          <w:rFonts w:eastAsia="Times New Roman"/>
          <w:b/>
          <w:bCs/>
          <w:sz w:val="32"/>
          <w:szCs w:val="32"/>
        </w:rPr>
        <w:t xml:space="preserve">Terminology </w:t>
      </w:r>
      <w:r w:rsidR="005219BF">
        <w:rPr>
          <w:rFonts w:eastAsia="Times New Roman"/>
          <w:b/>
          <w:bCs/>
          <w:sz w:val="32"/>
          <w:szCs w:val="32"/>
        </w:rPr>
        <w:t xml:space="preserve">Pilot </w:t>
      </w:r>
      <w:r>
        <w:rPr>
          <w:rFonts w:eastAsia="Times New Roman"/>
          <w:b/>
          <w:bCs/>
          <w:sz w:val="32"/>
          <w:szCs w:val="32"/>
        </w:rPr>
        <w:t>Modeling</w:t>
      </w:r>
      <w:r w:rsidR="0065428C">
        <w:rPr>
          <w:rFonts w:eastAsia="Times New Roman"/>
          <w:b/>
          <w:bCs/>
          <w:sz w:val="32"/>
          <w:szCs w:val="32"/>
        </w:rPr>
        <w:t xml:space="preserve"> Review</w:t>
      </w:r>
    </w:p>
    <w:p w14:paraId="63F16369" w14:textId="2A51BAB1" w:rsidR="0065428C" w:rsidRDefault="004D4D78" w:rsidP="003208E7">
      <w:pPr>
        <w:jc w:val="center"/>
        <w:rPr>
          <w:rFonts w:eastAsia="Times New Roman"/>
          <w:b/>
          <w:bCs/>
          <w:sz w:val="28"/>
          <w:szCs w:val="28"/>
        </w:rPr>
      </w:pPr>
      <w:r>
        <w:rPr>
          <w:rFonts w:eastAsia="Times New Roman"/>
          <w:b/>
          <w:bCs/>
          <w:sz w:val="28"/>
          <w:szCs w:val="28"/>
        </w:rPr>
        <w:t>March</w:t>
      </w:r>
      <w:r w:rsidR="0065428C" w:rsidRPr="0065428C">
        <w:rPr>
          <w:rFonts w:eastAsia="Times New Roman"/>
          <w:b/>
          <w:bCs/>
          <w:sz w:val="28"/>
          <w:szCs w:val="28"/>
        </w:rPr>
        <w:t xml:space="preserve"> 20</w:t>
      </w:r>
      <w:r w:rsidR="00FB1248">
        <w:rPr>
          <w:rFonts w:eastAsia="Times New Roman"/>
          <w:b/>
          <w:bCs/>
          <w:sz w:val="28"/>
          <w:szCs w:val="28"/>
        </w:rPr>
        <w:t>20</w:t>
      </w:r>
      <w:r w:rsidR="0065428C" w:rsidRPr="0065428C">
        <w:rPr>
          <w:rFonts w:eastAsia="Times New Roman"/>
          <w:b/>
          <w:bCs/>
          <w:sz w:val="28"/>
          <w:szCs w:val="28"/>
        </w:rPr>
        <w:t xml:space="preserve"> </w:t>
      </w:r>
      <w:r>
        <w:rPr>
          <w:rFonts w:eastAsia="Times New Roman"/>
          <w:b/>
          <w:bCs/>
          <w:sz w:val="28"/>
          <w:szCs w:val="28"/>
        </w:rPr>
        <w:t>CPG</w:t>
      </w:r>
      <w:r w:rsidR="0065428C" w:rsidRPr="0065428C">
        <w:rPr>
          <w:rFonts w:eastAsia="Times New Roman"/>
          <w:b/>
          <w:bCs/>
          <w:sz w:val="28"/>
          <w:szCs w:val="28"/>
        </w:rPr>
        <w:t xml:space="preserve"> Review </w:t>
      </w:r>
    </w:p>
    <w:p w14:paraId="591E20C8" w14:textId="1DBF1373" w:rsidR="0065428C" w:rsidRDefault="0065428C" w:rsidP="00FB1248">
      <w:pPr>
        <w:rPr>
          <w:rFonts w:eastAsia="Times New Roman"/>
          <w:b/>
          <w:bCs/>
          <w:sz w:val="28"/>
          <w:szCs w:val="28"/>
        </w:rPr>
      </w:pPr>
    </w:p>
    <w:p w14:paraId="4659F0B4" w14:textId="3B6B58CB" w:rsidR="00FB1248" w:rsidRPr="00FB1248" w:rsidRDefault="00FB1248" w:rsidP="00FB1248">
      <w:pPr>
        <w:rPr>
          <w:rFonts w:eastAsia="Times New Roman"/>
          <w:sz w:val="24"/>
          <w:szCs w:val="24"/>
        </w:rPr>
      </w:pPr>
      <w:r w:rsidRPr="00FB1248">
        <w:rPr>
          <w:rFonts w:eastAsia="Times New Roman"/>
          <w:sz w:val="24"/>
          <w:szCs w:val="24"/>
        </w:rPr>
        <w:t xml:space="preserve">The </w:t>
      </w:r>
      <w:hyperlink w:anchor="ModelReviewProcess" w:history="1">
        <w:r w:rsidRPr="00FB1248">
          <w:rPr>
            <w:rStyle w:val="Hyperlink"/>
            <w:rFonts w:eastAsia="Times New Roman"/>
            <w:sz w:val="24"/>
            <w:szCs w:val="24"/>
          </w:rPr>
          <w:t>model review process</w:t>
        </w:r>
      </w:hyperlink>
      <w:r w:rsidRPr="00FB1248">
        <w:rPr>
          <w:rFonts w:eastAsia="Times New Roman"/>
          <w:sz w:val="24"/>
          <w:szCs w:val="24"/>
        </w:rPr>
        <w:t xml:space="preserve"> is at the end of the document.</w:t>
      </w:r>
    </w:p>
    <w:p w14:paraId="6DDE1D51" w14:textId="55CC5821" w:rsidR="00604484" w:rsidRDefault="00604484" w:rsidP="00604484">
      <w:pPr>
        <w:spacing w:line="259" w:lineRule="auto"/>
        <w:rPr>
          <w:sz w:val="24"/>
          <w:szCs w:val="24"/>
        </w:rPr>
      </w:pPr>
      <w:bookmarkStart w:id="0" w:name="iron"/>
    </w:p>
    <w:p w14:paraId="1B5DD0B8" w14:textId="5470F27A" w:rsidR="00604484" w:rsidRDefault="00604484" w:rsidP="00604484">
      <w:pPr>
        <w:spacing w:line="259" w:lineRule="auto"/>
        <w:jc w:val="center"/>
        <w:rPr>
          <w:b/>
          <w:bCs/>
          <w:sz w:val="32"/>
          <w:szCs w:val="32"/>
        </w:rPr>
      </w:pPr>
      <w:r w:rsidRPr="00604484">
        <w:rPr>
          <w:b/>
          <w:bCs/>
          <w:sz w:val="32"/>
          <w:szCs w:val="32"/>
        </w:rPr>
        <w:t xml:space="preserve">Models for Review </w:t>
      </w:r>
    </w:p>
    <w:bookmarkEnd w:id="0"/>
    <w:p w14:paraId="677DAA0D" w14:textId="77777777" w:rsidR="00135377" w:rsidRPr="00E233C1" w:rsidRDefault="00135377" w:rsidP="00900724">
      <w:pPr>
        <w:pStyle w:val="ListParagraph"/>
        <w:rPr>
          <w:rFonts w:eastAsia="Times New Roman"/>
        </w:rPr>
      </w:pPr>
    </w:p>
    <w:p w14:paraId="2730F5B5" w14:textId="11529E74" w:rsidR="003208E7" w:rsidRPr="00F743E8" w:rsidRDefault="000559FC" w:rsidP="003208E7">
      <w:pPr>
        <w:shd w:val="clear" w:color="auto" w:fill="A8D08D" w:themeFill="accent6" w:themeFillTint="99"/>
        <w:rPr>
          <w:rFonts w:eastAsia="Times New Roman"/>
          <w:sz w:val="28"/>
          <w:szCs w:val="28"/>
        </w:rPr>
      </w:pPr>
      <w:bookmarkStart w:id="1" w:name="fluid"/>
      <w:r w:rsidRPr="00F743E8">
        <w:rPr>
          <w:rFonts w:eastAsia="Times New Roman"/>
          <w:sz w:val="28"/>
          <w:szCs w:val="28"/>
        </w:rPr>
        <w:t xml:space="preserve">NCPT: </w:t>
      </w:r>
      <w:r w:rsidR="00F37E88" w:rsidRPr="00F743E8">
        <w:rPr>
          <w:rFonts w:eastAsia="Times New Roman"/>
          <w:sz w:val="28"/>
          <w:szCs w:val="28"/>
        </w:rPr>
        <w:t>Nutrition related skill education (E-2.2)</w:t>
      </w:r>
    </w:p>
    <w:bookmarkEnd w:id="1"/>
    <w:p w14:paraId="1C4EF679" w14:textId="77777777" w:rsidR="003208E7" w:rsidRDefault="003208E7" w:rsidP="003208E7">
      <w:pPr>
        <w:pStyle w:val="ListParagraph"/>
        <w:numPr>
          <w:ilvl w:val="0"/>
          <w:numId w:val="3"/>
        </w:numPr>
        <w:spacing w:after="0"/>
        <w:rPr>
          <w:rFonts w:eastAsia="Times New Roman"/>
          <w:b/>
          <w:bCs/>
          <w:sz w:val="24"/>
          <w:szCs w:val="24"/>
        </w:rPr>
      </w:pPr>
      <w:r>
        <w:rPr>
          <w:rFonts w:eastAsia="Times New Roman"/>
          <w:b/>
          <w:bCs/>
          <w:sz w:val="24"/>
          <w:szCs w:val="24"/>
        </w:rPr>
        <w:t xml:space="preserve">Current concept mapping </w:t>
      </w:r>
    </w:p>
    <w:p w14:paraId="1C525202" w14:textId="634EB0E7" w:rsidR="003208E7" w:rsidRDefault="003208E7" w:rsidP="003208E7">
      <w:pPr>
        <w:ind w:left="720"/>
        <w:rPr>
          <w:rFonts w:eastAsia="Times New Roman"/>
          <w:sz w:val="24"/>
          <w:szCs w:val="24"/>
        </w:rPr>
      </w:pPr>
      <w:r>
        <w:rPr>
          <w:rFonts w:eastAsia="Times New Roman"/>
          <w:sz w:val="24"/>
          <w:szCs w:val="24"/>
        </w:rPr>
        <w:t xml:space="preserve">Current mapping </w:t>
      </w:r>
      <w:r w:rsidR="00652A19">
        <w:rPr>
          <w:rFonts w:eastAsia="Times New Roman"/>
          <w:sz w:val="24"/>
          <w:szCs w:val="24"/>
        </w:rPr>
        <w:t xml:space="preserve">is </w:t>
      </w:r>
      <w:r w:rsidR="00F743E8" w:rsidRPr="00F743E8">
        <w:rPr>
          <w:rFonts w:eastAsia="Times New Roman"/>
          <w:sz w:val="24"/>
          <w:szCs w:val="24"/>
        </w:rPr>
        <w:t>445291000124103 |Nutrition-related skills education (procedure)|</w:t>
      </w:r>
    </w:p>
    <w:p w14:paraId="1F8E6B94" w14:textId="5B354E6F" w:rsidR="00AA7AEB" w:rsidRDefault="00F743E8" w:rsidP="00C3588D">
      <w:pPr>
        <w:spacing w:after="0"/>
        <w:ind w:left="720"/>
        <w:rPr>
          <w:rFonts w:eastAsia="Times New Roman"/>
          <w:b/>
          <w:bCs/>
          <w:sz w:val="24"/>
          <w:szCs w:val="24"/>
        </w:rPr>
      </w:pPr>
      <w:r w:rsidRPr="00F05BC6">
        <w:rPr>
          <w:b/>
          <w:noProof/>
          <w:sz w:val="24"/>
        </w:rPr>
        <w:drawing>
          <wp:inline distT="0" distB="0" distL="0" distR="0" wp14:anchorId="0CFA2EB3" wp14:editId="6EA21610">
            <wp:extent cx="4686300" cy="1797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6300" cy="1797050"/>
                    </a:xfrm>
                    <a:prstGeom prst="rect">
                      <a:avLst/>
                    </a:prstGeom>
                    <a:noFill/>
                    <a:ln>
                      <a:noFill/>
                    </a:ln>
                  </pic:spPr>
                </pic:pic>
              </a:graphicData>
            </a:graphic>
          </wp:inline>
        </w:drawing>
      </w:r>
    </w:p>
    <w:p w14:paraId="0D61A56C" w14:textId="56D63F0C" w:rsidR="003208E7" w:rsidRDefault="003208E7" w:rsidP="003208E7">
      <w:pPr>
        <w:pStyle w:val="ListParagraph"/>
        <w:numPr>
          <w:ilvl w:val="0"/>
          <w:numId w:val="3"/>
        </w:numPr>
        <w:spacing w:after="0"/>
        <w:rPr>
          <w:rFonts w:eastAsia="Times New Roman"/>
          <w:b/>
          <w:bCs/>
          <w:sz w:val="24"/>
          <w:szCs w:val="24"/>
        </w:rPr>
      </w:pPr>
      <w:r>
        <w:rPr>
          <w:rFonts w:eastAsia="Times New Roman"/>
          <w:b/>
          <w:bCs/>
          <w:sz w:val="24"/>
          <w:szCs w:val="24"/>
        </w:rPr>
        <w:t>Relationships</w:t>
      </w:r>
    </w:p>
    <w:p w14:paraId="71F3D9A6" w14:textId="6E391DA8" w:rsidR="00520E64" w:rsidRDefault="00F743E8" w:rsidP="00520E64">
      <w:pPr>
        <w:spacing w:after="0"/>
        <w:ind w:left="720"/>
        <w:rPr>
          <w:rFonts w:eastAsia="Times New Roman"/>
          <w:sz w:val="24"/>
          <w:szCs w:val="24"/>
        </w:rPr>
      </w:pPr>
      <w:r>
        <w:rPr>
          <w:rFonts w:eastAsia="Times New Roman"/>
          <w:sz w:val="24"/>
          <w:szCs w:val="24"/>
        </w:rPr>
        <w:t>None</w:t>
      </w:r>
    </w:p>
    <w:p w14:paraId="2033A78D" w14:textId="77777777" w:rsidR="006F78F4" w:rsidRPr="00520E64" w:rsidRDefault="006F78F4" w:rsidP="00520E64">
      <w:pPr>
        <w:spacing w:after="0"/>
        <w:ind w:left="720"/>
        <w:rPr>
          <w:rFonts w:eastAsia="Times New Roman"/>
          <w:sz w:val="24"/>
          <w:szCs w:val="24"/>
        </w:rPr>
      </w:pPr>
    </w:p>
    <w:p w14:paraId="0F645D0E" w14:textId="0A045729" w:rsidR="003208E7" w:rsidRDefault="004D4D78" w:rsidP="003208E7">
      <w:pPr>
        <w:pStyle w:val="ListParagraph"/>
        <w:numPr>
          <w:ilvl w:val="0"/>
          <w:numId w:val="3"/>
        </w:numPr>
        <w:spacing w:after="0"/>
        <w:rPr>
          <w:rFonts w:eastAsia="Times New Roman"/>
          <w:b/>
          <w:bCs/>
          <w:sz w:val="24"/>
          <w:szCs w:val="24"/>
        </w:rPr>
      </w:pPr>
      <w:r>
        <w:rPr>
          <w:rFonts w:eastAsia="Times New Roman"/>
          <w:b/>
          <w:bCs/>
          <w:sz w:val="24"/>
          <w:szCs w:val="24"/>
        </w:rPr>
        <w:t>Defining characteristics (s</w:t>
      </w:r>
      <w:r w:rsidR="003208E7">
        <w:rPr>
          <w:rFonts w:eastAsia="Times New Roman"/>
          <w:b/>
          <w:bCs/>
          <w:sz w:val="24"/>
          <w:szCs w:val="24"/>
        </w:rPr>
        <w:t>ubstance</w:t>
      </w:r>
      <w:r w:rsidR="004E1F0A">
        <w:rPr>
          <w:rFonts w:eastAsia="Times New Roman"/>
          <w:b/>
          <w:bCs/>
          <w:sz w:val="24"/>
          <w:szCs w:val="24"/>
        </w:rPr>
        <w:t>/observable</w:t>
      </w:r>
      <w:r>
        <w:rPr>
          <w:rFonts w:eastAsia="Times New Roman"/>
          <w:b/>
          <w:bCs/>
          <w:sz w:val="24"/>
          <w:szCs w:val="24"/>
        </w:rPr>
        <w:t>)</w:t>
      </w:r>
    </w:p>
    <w:p w14:paraId="28B25A80" w14:textId="2E075BCC" w:rsidR="003E465C" w:rsidRDefault="00F743E8" w:rsidP="003208E7">
      <w:pPr>
        <w:spacing w:after="0"/>
        <w:ind w:left="720"/>
        <w:rPr>
          <w:rFonts w:eastAsia="Times New Roman"/>
          <w:sz w:val="24"/>
          <w:szCs w:val="24"/>
        </w:rPr>
      </w:pPr>
      <w:r w:rsidRPr="00F743E8">
        <w:rPr>
          <w:rFonts w:eastAsia="Times New Roman"/>
          <w:sz w:val="24"/>
          <w:szCs w:val="24"/>
        </w:rPr>
        <w:t>786839005 |Nutrition skill of individual client (observable entity)|</w:t>
      </w:r>
      <w:r>
        <w:rPr>
          <w:rFonts w:eastAsia="Times New Roman"/>
          <w:sz w:val="24"/>
          <w:szCs w:val="24"/>
        </w:rPr>
        <w:t xml:space="preserve"> (but in previous review for knowledge, the group suggested creating a concept Knowledge level of nutrition (rather than Nutrition knowledge of individual client)</w:t>
      </w:r>
      <w:r w:rsidR="00C35022">
        <w:rPr>
          <w:rFonts w:eastAsia="Times New Roman"/>
          <w:sz w:val="24"/>
          <w:szCs w:val="24"/>
        </w:rPr>
        <w:t xml:space="preserve"> (Model follows for comparison)</w:t>
      </w:r>
      <w:r w:rsidR="00900724">
        <w:rPr>
          <w:rFonts w:eastAsia="Times New Roman"/>
          <w:sz w:val="24"/>
          <w:szCs w:val="24"/>
        </w:rPr>
        <w:t>.</w:t>
      </w:r>
    </w:p>
    <w:p w14:paraId="6B597E8B" w14:textId="77777777" w:rsidR="00C35022" w:rsidRDefault="00C35022" w:rsidP="003208E7">
      <w:pPr>
        <w:spacing w:after="0"/>
        <w:ind w:left="720"/>
        <w:rPr>
          <w:rFonts w:eastAsia="Times New Roman"/>
          <w:sz w:val="24"/>
          <w:szCs w:val="24"/>
        </w:rPr>
      </w:pPr>
    </w:p>
    <w:p w14:paraId="6F51CD4D" w14:textId="7CB9CAE8" w:rsidR="003208E7" w:rsidRDefault="003208E7" w:rsidP="003208E7">
      <w:pPr>
        <w:pStyle w:val="ListParagraph"/>
        <w:numPr>
          <w:ilvl w:val="0"/>
          <w:numId w:val="3"/>
        </w:numPr>
        <w:spacing w:after="0"/>
        <w:rPr>
          <w:rFonts w:eastAsia="Times New Roman"/>
          <w:b/>
          <w:bCs/>
          <w:sz w:val="24"/>
          <w:szCs w:val="24"/>
        </w:rPr>
      </w:pPr>
      <w:r>
        <w:rPr>
          <w:rFonts w:eastAsia="Times New Roman"/>
          <w:b/>
          <w:bCs/>
          <w:sz w:val="24"/>
          <w:szCs w:val="24"/>
        </w:rPr>
        <w:t xml:space="preserve">Fully specified name, preferred term, and synonyms </w:t>
      </w:r>
    </w:p>
    <w:p w14:paraId="4A557F02" w14:textId="5516D088" w:rsidR="003E465C" w:rsidRDefault="003E465C" w:rsidP="003E465C">
      <w:pPr>
        <w:pStyle w:val="ListParagraph"/>
        <w:spacing w:after="0"/>
        <w:rPr>
          <w:rFonts w:eastAsia="Times New Roman"/>
          <w:sz w:val="24"/>
          <w:szCs w:val="24"/>
        </w:rPr>
      </w:pPr>
      <w:r>
        <w:rPr>
          <w:rFonts w:eastAsia="Times New Roman"/>
          <w:sz w:val="24"/>
          <w:szCs w:val="24"/>
        </w:rPr>
        <w:t>NCPT concept</w:t>
      </w:r>
      <w:r w:rsidR="00900724">
        <w:rPr>
          <w:rFonts w:eastAsia="Times New Roman"/>
          <w:sz w:val="24"/>
          <w:szCs w:val="24"/>
        </w:rPr>
        <w:t xml:space="preserve"> is singular and FSN is plural (somewhat unusual for SNOMED CT)</w:t>
      </w:r>
      <w:r>
        <w:rPr>
          <w:rFonts w:eastAsia="Times New Roman"/>
          <w:sz w:val="24"/>
          <w:szCs w:val="24"/>
        </w:rPr>
        <w:t>.</w:t>
      </w:r>
    </w:p>
    <w:p w14:paraId="24B2C34F" w14:textId="77777777" w:rsidR="003E465C" w:rsidRPr="003E465C" w:rsidRDefault="003E465C" w:rsidP="003E465C">
      <w:pPr>
        <w:pStyle w:val="ListParagraph"/>
        <w:spacing w:after="0"/>
        <w:rPr>
          <w:rFonts w:eastAsia="Times New Roman"/>
          <w:sz w:val="24"/>
          <w:szCs w:val="24"/>
        </w:rPr>
      </w:pPr>
    </w:p>
    <w:p w14:paraId="7F6EA993" w14:textId="77777777" w:rsidR="00C35022" w:rsidRDefault="00C35022" w:rsidP="00E87304">
      <w:pPr>
        <w:spacing w:line="259" w:lineRule="auto"/>
        <w:ind w:left="360"/>
        <w:rPr>
          <w:rFonts w:eastAsia="Times New Roman"/>
        </w:rPr>
      </w:pPr>
    </w:p>
    <w:p w14:paraId="00DA3022" w14:textId="77777777" w:rsidR="00C35022" w:rsidRDefault="00C35022" w:rsidP="00E87304">
      <w:pPr>
        <w:spacing w:line="259" w:lineRule="auto"/>
        <w:ind w:left="360"/>
        <w:rPr>
          <w:rFonts w:eastAsia="Times New Roman"/>
        </w:rPr>
      </w:pPr>
    </w:p>
    <w:p w14:paraId="241DB5DB" w14:textId="77777777" w:rsidR="00C35022" w:rsidRDefault="00C35022" w:rsidP="00E87304">
      <w:pPr>
        <w:spacing w:line="259" w:lineRule="auto"/>
        <w:ind w:left="360"/>
        <w:rPr>
          <w:rFonts w:eastAsia="Times New Roman"/>
        </w:rPr>
      </w:pPr>
    </w:p>
    <w:p w14:paraId="71788E10" w14:textId="4D753276" w:rsidR="00E87304" w:rsidRPr="0020297E" w:rsidRDefault="00E87304" w:rsidP="00E87304">
      <w:pPr>
        <w:spacing w:line="259" w:lineRule="auto"/>
        <w:ind w:left="360"/>
        <w:rPr>
          <w:rFonts w:eastAsia="Times New Roman"/>
        </w:rPr>
      </w:pPr>
      <w:r w:rsidRPr="0020297E">
        <w:rPr>
          <w:rFonts w:eastAsia="Times New Roman"/>
        </w:rPr>
        <w:lastRenderedPageBreak/>
        <w:t xml:space="preserve">Current </w:t>
      </w:r>
      <w:r w:rsidR="0020297E" w:rsidRPr="0020297E">
        <w:rPr>
          <w:rFonts w:eastAsia="Times New Roman"/>
        </w:rPr>
        <w:t>diagram</w:t>
      </w:r>
      <w:r w:rsidRPr="0020297E">
        <w:rPr>
          <w:rFonts w:eastAsia="Times New Roman"/>
        </w:rPr>
        <w:t>:</w:t>
      </w:r>
    </w:p>
    <w:p w14:paraId="3830AC1F" w14:textId="76A6B6DE" w:rsidR="003208E7" w:rsidRPr="006F78F4" w:rsidRDefault="00900724" w:rsidP="006F78F4">
      <w:pPr>
        <w:spacing w:line="259" w:lineRule="auto"/>
        <w:ind w:left="360"/>
        <w:rPr>
          <w:rFonts w:eastAsia="Times New Roman"/>
          <w:sz w:val="28"/>
          <w:szCs w:val="28"/>
          <w:u w:val="single"/>
        </w:rPr>
      </w:pPr>
      <w:r w:rsidRPr="00F05BC6">
        <w:rPr>
          <w:noProof/>
          <w:sz w:val="28"/>
          <w:u w:val="single"/>
        </w:rPr>
        <w:drawing>
          <wp:inline distT="0" distB="0" distL="0" distR="0" wp14:anchorId="0C367923" wp14:editId="62D178F5">
            <wp:extent cx="2921000" cy="9652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0" cy="965200"/>
                    </a:xfrm>
                    <a:prstGeom prst="rect">
                      <a:avLst/>
                    </a:prstGeom>
                    <a:noFill/>
                    <a:ln>
                      <a:noFill/>
                    </a:ln>
                  </pic:spPr>
                </pic:pic>
              </a:graphicData>
            </a:graphic>
          </wp:inline>
        </w:drawing>
      </w:r>
    </w:p>
    <w:p w14:paraId="07F3E97A" w14:textId="08F1411D" w:rsidR="00E233C1" w:rsidRPr="007942E0" w:rsidRDefault="00E233C1" w:rsidP="00E233C1">
      <w:pPr>
        <w:pStyle w:val="ListParagraph"/>
        <w:numPr>
          <w:ilvl w:val="0"/>
          <w:numId w:val="3"/>
        </w:numPr>
        <w:rPr>
          <w:rFonts w:eastAsia="Times New Roman"/>
          <w:b/>
          <w:bCs/>
          <w:sz w:val="24"/>
          <w:szCs w:val="24"/>
        </w:rPr>
      </w:pPr>
      <w:r w:rsidRPr="007942E0">
        <w:rPr>
          <w:rFonts w:eastAsia="Times New Roman"/>
          <w:b/>
          <w:bCs/>
          <w:sz w:val="24"/>
          <w:szCs w:val="24"/>
        </w:rPr>
        <w:t>Proposed Modeling</w:t>
      </w:r>
    </w:p>
    <w:p w14:paraId="211BD8AB" w14:textId="356BFDD7" w:rsidR="004D4D78" w:rsidRDefault="004D4D78" w:rsidP="004D4D78">
      <w:pPr>
        <w:pStyle w:val="ListParagraph"/>
        <w:numPr>
          <w:ilvl w:val="1"/>
          <w:numId w:val="3"/>
        </w:numPr>
        <w:spacing w:after="0" w:line="276" w:lineRule="auto"/>
        <w:contextualSpacing w:val="0"/>
        <w:rPr>
          <w:rFonts w:ascii="Candara" w:hAnsi="Candara"/>
        </w:rPr>
      </w:pPr>
      <w:r>
        <w:rPr>
          <w:rFonts w:ascii="Candara" w:hAnsi="Candara"/>
        </w:rPr>
        <w:t>D</w:t>
      </w:r>
      <w:r>
        <w:rPr>
          <w:rFonts w:ascii="Candara" w:hAnsi="Candara"/>
        </w:rPr>
        <w:t>efine this procedure with a Has focus (attribute). Has focus uses the Clinical finding hierarchy for values, which could include the eNCPT Food and nutrition related knowledge deficit term.</w:t>
      </w:r>
    </w:p>
    <w:p w14:paraId="3590FCA0" w14:textId="03EE6994" w:rsidR="004D4D78" w:rsidRDefault="004D4D78" w:rsidP="004D4D78">
      <w:pPr>
        <w:pStyle w:val="ListParagraph"/>
        <w:numPr>
          <w:ilvl w:val="1"/>
          <w:numId w:val="3"/>
        </w:numPr>
        <w:spacing w:after="0" w:line="276" w:lineRule="auto"/>
        <w:contextualSpacing w:val="0"/>
        <w:rPr>
          <w:rFonts w:ascii="Candara" w:hAnsi="Candara"/>
        </w:rPr>
      </w:pPr>
      <w:r>
        <w:rPr>
          <w:rFonts w:ascii="Candara" w:hAnsi="Candara"/>
        </w:rPr>
        <w:t>Limiting that approach, right now, is that the nutrition diagnosis, Food and nutrition related knowledge deficit</w:t>
      </w:r>
      <w:r w:rsidR="00237EFB">
        <w:rPr>
          <w:rFonts w:ascii="Candara" w:hAnsi="Candara"/>
        </w:rPr>
        <w:t>:</w:t>
      </w:r>
      <w:r>
        <w:rPr>
          <w:rFonts w:ascii="Candara" w:hAnsi="Candara"/>
        </w:rPr>
        <w:t xml:space="preserve"> </w:t>
      </w:r>
    </w:p>
    <w:p w14:paraId="03A70F17" w14:textId="77777777" w:rsidR="00237EFB" w:rsidRDefault="00237EFB" w:rsidP="00237EFB">
      <w:pPr>
        <w:pStyle w:val="ListParagraph"/>
        <w:numPr>
          <w:ilvl w:val="2"/>
          <w:numId w:val="3"/>
        </w:numPr>
        <w:spacing w:after="0" w:line="276" w:lineRule="auto"/>
        <w:contextualSpacing w:val="0"/>
        <w:rPr>
          <w:rFonts w:ascii="Candara" w:hAnsi="Candara"/>
        </w:rPr>
      </w:pPr>
      <w:r>
        <w:rPr>
          <w:rFonts w:ascii="Candara" w:hAnsi="Candara"/>
        </w:rPr>
        <w:t xml:space="preserve">Food and nutrition related knowledge deficit, is modeled to SNOMED CT concept, </w:t>
      </w:r>
      <w:r w:rsidRPr="0089296E">
        <w:rPr>
          <w:rFonts w:ascii="Candara" w:hAnsi="Candara"/>
        </w:rPr>
        <w:t>54777007 |Deficient knowledge (finding)|</w:t>
      </w:r>
      <w:r>
        <w:rPr>
          <w:rFonts w:ascii="Candara" w:hAnsi="Candara"/>
        </w:rPr>
        <w:t xml:space="preserve">, which is not semantically equivalent. </w:t>
      </w:r>
    </w:p>
    <w:p w14:paraId="788480F5" w14:textId="77777777" w:rsidR="004D4D78" w:rsidRDefault="004D4D78" w:rsidP="004D4D78">
      <w:pPr>
        <w:pStyle w:val="ListParagraph"/>
        <w:numPr>
          <w:ilvl w:val="2"/>
          <w:numId w:val="3"/>
        </w:numPr>
        <w:spacing w:after="0" w:line="276" w:lineRule="auto"/>
        <w:contextualSpacing w:val="0"/>
        <w:rPr>
          <w:rFonts w:ascii="Candara" w:hAnsi="Candara"/>
        </w:rPr>
      </w:pPr>
      <w:r w:rsidRPr="004D4D78">
        <w:rPr>
          <w:rFonts w:ascii="Candara" w:hAnsi="Candara"/>
        </w:rPr>
        <w:t>It may be warranted for the NCPRO Committee to consider splitting this diagnosis into 2 concepts, one for knowledge and one for skills as is done in the NA/ME and NI terminologies.</w:t>
      </w:r>
    </w:p>
    <w:p w14:paraId="62A1859B" w14:textId="36B88021" w:rsidR="004D4D78" w:rsidRPr="004D4D78" w:rsidRDefault="004D4D78" w:rsidP="004D4D78">
      <w:pPr>
        <w:pStyle w:val="ListParagraph"/>
        <w:numPr>
          <w:ilvl w:val="2"/>
          <w:numId w:val="3"/>
        </w:numPr>
        <w:spacing w:after="0" w:line="276" w:lineRule="auto"/>
        <w:contextualSpacing w:val="0"/>
        <w:rPr>
          <w:rFonts w:ascii="Candara" w:hAnsi="Candara"/>
        </w:rPr>
      </w:pPr>
      <w:r w:rsidRPr="004D4D78">
        <w:rPr>
          <w:rFonts w:ascii="Candara" w:hAnsi="Candara"/>
        </w:rPr>
        <w:t xml:space="preserve">To underpin a new concept like that would require </w:t>
      </w:r>
      <w:r>
        <w:rPr>
          <w:rFonts w:ascii="Candara" w:hAnsi="Candara"/>
        </w:rPr>
        <w:t xml:space="preserve">creation of </w:t>
      </w:r>
      <w:r w:rsidRPr="004D4D78">
        <w:rPr>
          <w:rFonts w:ascii="Candara" w:hAnsi="Candara"/>
        </w:rPr>
        <w:t xml:space="preserve">a general concept of Level of nutrition skills (observable entity) (or something like that as SNOMED CT does not have concepts like this). </w:t>
      </w:r>
      <w:r w:rsidRPr="004D4D78">
        <w:rPr>
          <w:rFonts w:ascii="Candara" w:hAnsi="Candara"/>
        </w:rPr>
        <w:t>There is</w:t>
      </w:r>
      <w:r w:rsidRPr="004D4D78">
        <w:rPr>
          <w:rFonts w:ascii="Candara" w:hAnsi="Candara"/>
        </w:rPr>
        <w:t xml:space="preserve"> concept 786839005 |Nutrition skill of individual client (observable entity)|, but this is too specific (ie, ‘individual client’).</w:t>
      </w:r>
    </w:p>
    <w:p w14:paraId="265FA92B" w14:textId="22D66176" w:rsidR="006F78F4" w:rsidRDefault="006F78F4">
      <w:pPr>
        <w:spacing w:line="259" w:lineRule="auto"/>
        <w:rPr>
          <w:rFonts w:eastAsia="Times New Roman"/>
          <w:sz w:val="28"/>
          <w:szCs w:val="28"/>
        </w:rPr>
      </w:pPr>
    </w:p>
    <w:p w14:paraId="6B2BC47E" w14:textId="77777777" w:rsidR="00C35022" w:rsidRPr="00E87304" w:rsidRDefault="00C35022" w:rsidP="00C35022">
      <w:pPr>
        <w:shd w:val="clear" w:color="auto" w:fill="00B0F0"/>
        <w:tabs>
          <w:tab w:val="left" w:pos="3080"/>
        </w:tabs>
        <w:rPr>
          <w:rFonts w:eastAsia="Times New Roman"/>
          <w:sz w:val="28"/>
          <w:szCs w:val="28"/>
          <w:u w:val="single"/>
        </w:rPr>
      </w:pPr>
      <w:r>
        <w:rPr>
          <w:rFonts w:eastAsia="Times New Roman"/>
          <w:sz w:val="28"/>
          <w:szCs w:val="28"/>
          <w:u w:val="single"/>
        </w:rPr>
        <w:t xml:space="preserve">NCPT: </w:t>
      </w:r>
      <w:r w:rsidRPr="00E87304">
        <w:rPr>
          <w:rFonts w:eastAsia="Times New Roman"/>
          <w:sz w:val="28"/>
          <w:szCs w:val="28"/>
          <w:u w:val="single"/>
        </w:rPr>
        <w:t>Content related nutrition education(E-1.1)</w:t>
      </w:r>
    </w:p>
    <w:p w14:paraId="091E0220" w14:textId="77777777" w:rsidR="00C35022" w:rsidRPr="00D706B9" w:rsidRDefault="00C35022" w:rsidP="00C35022">
      <w:pPr>
        <w:pStyle w:val="ListParagraph"/>
        <w:numPr>
          <w:ilvl w:val="0"/>
          <w:numId w:val="17"/>
        </w:numPr>
        <w:spacing w:after="0"/>
        <w:rPr>
          <w:rFonts w:eastAsia="Times New Roman"/>
          <w:b/>
          <w:bCs/>
          <w:sz w:val="24"/>
          <w:szCs w:val="24"/>
        </w:rPr>
      </w:pPr>
      <w:r w:rsidRPr="00D706B9">
        <w:rPr>
          <w:rFonts w:eastAsia="Times New Roman"/>
          <w:b/>
          <w:bCs/>
          <w:sz w:val="24"/>
          <w:szCs w:val="24"/>
        </w:rPr>
        <w:t xml:space="preserve">Current </w:t>
      </w:r>
      <w:r>
        <w:rPr>
          <w:rFonts w:eastAsia="Times New Roman"/>
          <w:b/>
          <w:bCs/>
          <w:sz w:val="24"/>
          <w:szCs w:val="24"/>
        </w:rPr>
        <w:t xml:space="preserve">SNOMED CT </w:t>
      </w:r>
      <w:r w:rsidRPr="00D706B9">
        <w:rPr>
          <w:rFonts w:eastAsia="Times New Roman"/>
          <w:b/>
          <w:bCs/>
          <w:sz w:val="24"/>
          <w:szCs w:val="24"/>
        </w:rPr>
        <w:t xml:space="preserve">concept mapping </w:t>
      </w:r>
    </w:p>
    <w:p w14:paraId="5F442BE9" w14:textId="77777777" w:rsidR="00C35022" w:rsidRPr="00F87F5A" w:rsidRDefault="00C35022" w:rsidP="00C35022">
      <w:pPr>
        <w:spacing w:after="0"/>
        <w:ind w:left="360"/>
        <w:rPr>
          <w:rFonts w:eastAsia="Times New Roman"/>
          <w:b/>
          <w:bCs/>
          <w:sz w:val="24"/>
          <w:szCs w:val="24"/>
        </w:rPr>
      </w:pPr>
      <w:r w:rsidRPr="00F87F5A">
        <w:rPr>
          <w:rFonts w:eastAsia="Times New Roman"/>
          <w:sz w:val="24"/>
          <w:szCs w:val="24"/>
        </w:rPr>
        <w:t>Current mapping 445301000124102 |Content-related nutrition education (procedure)|</w:t>
      </w:r>
    </w:p>
    <w:p w14:paraId="555582E1" w14:textId="77777777" w:rsidR="00C35022" w:rsidRPr="009A2866" w:rsidRDefault="00C35022" w:rsidP="00C35022">
      <w:pPr>
        <w:spacing w:after="0"/>
        <w:rPr>
          <w:rFonts w:eastAsia="Times New Roman"/>
          <w:b/>
          <w:bCs/>
          <w:sz w:val="24"/>
          <w:szCs w:val="24"/>
        </w:rPr>
      </w:pPr>
    </w:p>
    <w:p w14:paraId="4C8AC788" w14:textId="77777777" w:rsidR="00C35022" w:rsidRDefault="00C35022" w:rsidP="00C35022">
      <w:pPr>
        <w:pStyle w:val="ListParagraph"/>
        <w:spacing w:after="0"/>
        <w:ind w:left="360"/>
        <w:rPr>
          <w:rFonts w:eastAsia="Times New Roman"/>
          <w:b/>
          <w:bCs/>
          <w:sz w:val="24"/>
          <w:szCs w:val="24"/>
        </w:rPr>
      </w:pPr>
      <w:r>
        <w:rPr>
          <w:rFonts w:eastAsia="Times New Roman"/>
          <w:b/>
          <w:bCs/>
          <w:noProof/>
          <w:sz w:val="24"/>
          <w:szCs w:val="24"/>
        </w:rPr>
        <w:lastRenderedPageBreak/>
        <w:drawing>
          <wp:inline distT="0" distB="0" distL="0" distR="0" wp14:anchorId="321FBFA4" wp14:editId="0707B991">
            <wp:extent cx="4959350" cy="2533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9350" cy="2533650"/>
                    </a:xfrm>
                    <a:prstGeom prst="rect">
                      <a:avLst/>
                    </a:prstGeom>
                    <a:noFill/>
                    <a:ln>
                      <a:noFill/>
                    </a:ln>
                  </pic:spPr>
                </pic:pic>
              </a:graphicData>
            </a:graphic>
          </wp:inline>
        </w:drawing>
      </w:r>
    </w:p>
    <w:p w14:paraId="0315856D" w14:textId="77777777" w:rsidR="00C35022" w:rsidRDefault="00C35022" w:rsidP="00C35022">
      <w:pPr>
        <w:pStyle w:val="ListParagraph"/>
        <w:spacing w:after="0"/>
        <w:ind w:left="360"/>
        <w:rPr>
          <w:rFonts w:eastAsia="Times New Roman"/>
          <w:b/>
          <w:bCs/>
          <w:sz w:val="24"/>
          <w:szCs w:val="24"/>
        </w:rPr>
      </w:pPr>
    </w:p>
    <w:p w14:paraId="6BAC51FB" w14:textId="1E45196C" w:rsidR="00C35022" w:rsidRDefault="00C35022" w:rsidP="00C35022">
      <w:pPr>
        <w:pStyle w:val="ListParagraph"/>
        <w:spacing w:after="0"/>
        <w:ind w:left="360"/>
        <w:rPr>
          <w:rFonts w:eastAsia="Times New Roman"/>
          <w:b/>
          <w:bCs/>
          <w:sz w:val="24"/>
          <w:szCs w:val="24"/>
        </w:rPr>
      </w:pPr>
      <w:r>
        <w:rPr>
          <w:rFonts w:eastAsia="Times New Roman"/>
          <w:b/>
          <w:bCs/>
          <w:sz w:val="24"/>
          <w:szCs w:val="24"/>
        </w:rPr>
        <w:t xml:space="preserve">Parent </w:t>
      </w:r>
      <w:r w:rsidRPr="00EF7BB1">
        <w:rPr>
          <w:rFonts w:eastAsia="Times New Roman"/>
          <w:b/>
          <w:bCs/>
          <w:sz w:val="24"/>
          <w:szCs w:val="24"/>
        </w:rPr>
        <w:t>61310001 |Nutrition education (procedure)|</w:t>
      </w:r>
    </w:p>
    <w:p w14:paraId="4CD1EA8B" w14:textId="77777777" w:rsidR="00C35022" w:rsidRDefault="00C35022" w:rsidP="00C35022">
      <w:pPr>
        <w:pStyle w:val="ListParagraph"/>
        <w:spacing w:after="0"/>
        <w:ind w:left="360"/>
        <w:rPr>
          <w:rFonts w:eastAsia="Times New Roman"/>
          <w:b/>
          <w:bCs/>
          <w:sz w:val="24"/>
          <w:szCs w:val="24"/>
        </w:rPr>
      </w:pPr>
    </w:p>
    <w:p w14:paraId="2C1FB7AE" w14:textId="77777777" w:rsidR="00C35022" w:rsidRPr="00B25B53" w:rsidRDefault="00C35022" w:rsidP="00C35022">
      <w:pPr>
        <w:pStyle w:val="ListParagraph"/>
        <w:spacing w:after="0"/>
        <w:ind w:left="360"/>
        <w:rPr>
          <w:rFonts w:eastAsia="Times New Roman"/>
          <w:b/>
          <w:bCs/>
          <w:sz w:val="24"/>
          <w:szCs w:val="24"/>
        </w:rPr>
      </w:pPr>
      <w:r>
        <w:rPr>
          <w:rFonts w:eastAsia="Times New Roman"/>
          <w:b/>
          <w:bCs/>
          <w:noProof/>
          <w:sz w:val="24"/>
          <w:szCs w:val="24"/>
        </w:rPr>
        <mc:AlternateContent>
          <mc:Choice Requires="wps">
            <w:drawing>
              <wp:anchor distT="0" distB="0" distL="114300" distR="114300" simplePos="0" relativeHeight="251659264" behindDoc="0" locked="0" layoutInCell="1" allowOverlap="1" wp14:anchorId="4E66B1FD" wp14:editId="54C7073B">
                <wp:simplePos x="0" y="0"/>
                <wp:positionH relativeFrom="column">
                  <wp:posOffset>2216150</wp:posOffset>
                </wp:positionH>
                <wp:positionV relativeFrom="paragraph">
                  <wp:posOffset>868680</wp:posOffset>
                </wp:positionV>
                <wp:extent cx="2622550" cy="990600"/>
                <wp:effectExtent l="38100" t="19050" r="25400" b="76200"/>
                <wp:wrapNone/>
                <wp:docPr id="18" name="Straight Arrow Connector 18"/>
                <wp:cNvGraphicFramePr/>
                <a:graphic xmlns:a="http://schemas.openxmlformats.org/drawingml/2006/main">
                  <a:graphicData uri="http://schemas.microsoft.com/office/word/2010/wordprocessingShape">
                    <wps:wsp>
                      <wps:cNvCnPr/>
                      <wps:spPr>
                        <a:xfrm flipH="1">
                          <a:off x="0" y="0"/>
                          <a:ext cx="2622550" cy="990600"/>
                        </a:xfrm>
                        <a:prstGeom prst="straightConnector1">
                          <a:avLst/>
                        </a:prstGeom>
                        <a:ln w="571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3D11CE3" id="_x0000_t32" coordsize="21600,21600" o:spt="32" o:oned="t" path="m,l21600,21600e" filled="f">
                <v:path arrowok="t" fillok="f" o:connecttype="none"/>
                <o:lock v:ext="edit" shapetype="t"/>
              </v:shapetype>
              <v:shape id="Straight Arrow Connector 18" o:spid="_x0000_s1026" type="#_x0000_t32" style="position:absolute;margin-left:174.5pt;margin-top:68.4pt;width:206.5pt;height:78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" strokecolor="#c00000" strokeweight="4.5pt">
                <v:stroke endarrow="block" joinstyle="miter"/>
              </v:shape>
            </w:pict>
          </mc:Fallback>
        </mc:AlternateContent>
      </w:r>
      <w:r>
        <w:rPr>
          <w:rFonts w:eastAsia="Times New Roman"/>
          <w:b/>
          <w:bCs/>
          <w:noProof/>
          <w:sz w:val="24"/>
          <w:szCs w:val="24"/>
        </w:rPr>
        <w:drawing>
          <wp:inline distT="0" distB="0" distL="0" distR="0" wp14:anchorId="726D57D8" wp14:editId="67CFEB82">
            <wp:extent cx="5054600" cy="31750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4600" cy="3175000"/>
                    </a:xfrm>
                    <a:prstGeom prst="rect">
                      <a:avLst/>
                    </a:prstGeom>
                    <a:noFill/>
                    <a:ln>
                      <a:noFill/>
                    </a:ln>
                  </pic:spPr>
                </pic:pic>
              </a:graphicData>
            </a:graphic>
          </wp:inline>
        </w:drawing>
      </w:r>
    </w:p>
    <w:p w14:paraId="57D6583D" w14:textId="77777777" w:rsidR="00C35022" w:rsidRPr="00D706B9" w:rsidRDefault="00C35022" w:rsidP="00C35022">
      <w:pPr>
        <w:pStyle w:val="ListParagraph"/>
        <w:numPr>
          <w:ilvl w:val="0"/>
          <w:numId w:val="17"/>
        </w:numPr>
        <w:spacing w:after="0"/>
        <w:rPr>
          <w:rFonts w:eastAsia="Times New Roman"/>
          <w:b/>
          <w:bCs/>
          <w:sz w:val="24"/>
          <w:szCs w:val="24"/>
        </w:rPr>
      </w:pPr>
      <w:r w:rsidRPr="00D706B9">
        <w:rPr>
          <w:rFonts w:eastAsia="Times New Roman"/>
          <w:b/>
          <w:bCs/>
          <w:sz w:val="24"/>
          <w:szCs w:val="24"/>
        </w:rPr>
        <w:t>Relationships</w:t>
      </w:r>
    </w:p>
    <w:p w14:paraId="550407AE" w14:textId="77777777" w:rsidR="00C35022" w:rsidRDefault="00C35022" w:rsidP="00C35022">
      <w:pPr>
        <w:spacing w:after="0"/>
        <w:ind w:left="360"/>
        <w:rPr>
          <w:rFonts w:eastAsia="Times New Roman"/>
          <w:sz w:val="24"/>
          <w:szCs w:val="24"/>
        </w:rPr>
      </w:pPr>
      <w:r>
        <w:rPr>
          <w:rFonts w:eastAsia="Times New Roman"/>
          <w:sz w:val="24"/>
          <w:szCs w:val="24"/>
        </w:rPr>
        <w:t xml:space="preserve">Method </w:t>
      </w:r>
      <w:r>
        <w:rPr>
          <w:rFonts w:eastAsia="Times New Roman" w:cstheme="minorHAnsi"/>
          <w:sz w:val="24"/>
          <w:szCs w:val="24"/>
        </w:rPr>
        <w:t>→</w:t>
      </w:r>
      <w:r>
        <w:rPr>
          <w:rFonts w:eastAsia="Times New Roman"/>
          <w:sz w:val="24"/>
          <w:szCs w:val="24"/>
        </w:rPr>
        <w:t xml:space="preserve"> Education – action</w:t>
      </w:r>
    </w:p>
    <w:p w14:paraId="16A79127" w14:textId="77777777" w:rsidR="00C35022" w:rsidRDefault="00C35022" w:rsidP="00C35022">
      <w:pPr>
        <w:spacing w:after="0"/>
        <w:ind w:left="360"/>
        <w:rPr>
          <w:rFonts w:eastAsia="Times New Roman"/>
          <w:sz w:val="24"/>
          <w:szCs w:val="24"/>
        </w:rPr>
      </w:pPr>
    </w:p>
    <w:p w14:paraId="35785112" w14:textId="77777777" w:rsidR="00C35022" w:rsidRPr="00D706B9" w:rsidRDefault="00C35022" w:rsidP="00C35022">
      <w:pPr>
        <w:pStyle w:val="ListParagraph"/>
        <w:numPr>
          <w:ilvl w:val="0"/>
          <w:numId w:val="17"/>
        </w:numPr>
        <w:spacing w:after="0"/>
        <w:rPr>
          <w:rFonts w:eastAsia="Times New Roman"/>
          <w:b/>
          <w:bCs/>
          <w:sz w:val="24"/>
          <w:szCs w:val="24"/>
        </w:rPr>
      </w:pPr>
      <w:r w:rsidRPr="00D706B9">
        <w:rPr>
          <w:rFonts w:eastAsia="Times New Roman"/>
          <w:b/>
          <w:bCs/>
          <w:sz w:val="24"/>
          <w:szCs w:val="24"/>
        </w:rPr>
        <w:t>Substance</w:t>
      </w:r>
      <w:r>
        <w:rPr>
          <w:rFonts w:eastAsia="Times New Roman"/>
          <w:b/>
          <w:bCs/>
          <w:sz w:val="24"/>
          <w:szCs w:val="24"/>
        </w:rPr>
        <w:t>/observable</w:t>
      </w:r>
    </w:p>
    <w:p w14:paraId="63CAF973" w14:textId="77777777" w:rsidR="00C35022" w:rsidRDefault="00C35022" w:rsidP="00C35022">
      <w:pPr>
        <w:spacing w:after="0"/>
        <w:ind w:left="360"/>
        <w:rPr>
          <w:rFonts w:eastAsia="Times New Roman"/>
          <w:sz w:val="24"/>
          <w:szCs w:val="24"/>
        </w:rPr>
      </w:pPr>
      <w:r>
        <w:rPr>
          <w:rFonts w:eastAsia="Times New Roman"/>
          <w:sz w:val="24"/>
          <w:szCs w:val="24"/>
        </w:rPr>
        <w:t>Education</w:t>
      </w:r>
    </w:p>
    <w:p w14:paraId="7CD0AFC7" w14:textId="77777777" w:rsidR="00C35022" w:rsidRDefault="00C35022" w:rsidP="00C35022">
      <w:pPr>
        <w:spacing w:after="0"/>
        <w:ind w:left="360"/>
        <w:rPr>
          <w:rFonts w:eastAsia="Times New Roman"/>
          <w:sz w:val="24"/>
          <w:szCs w:val="24"/>
        </w:rPr>
      </w:pPr>
    </w:p>
    <w:p w14:paraId="6CF460EC" w14:textId="77777777" w:rsidR="00C35022" w:rsidRPr="00D706B9" w:rsidRDefault="00C35022" w:rsidP="00C35022">
      <w:pPr>
        <w:pStyle w:val="ListParagraph"/>
        <w:numPr>
          <w:ilvl w:val="0"/>
          <w:numId w:val="17"/>
        </w:numPr>
        <w:spacing w:after="0"/>
        <w:rPr>
          <w:rFonts w:eastAsia="Times New Roman"/>
          <w:b/>
          <w:bCs/>
          <w:sz w:val="24"/>
          <w:szCs w:val="24"/>
        </w:rPr>
      </w:pPr>
      <w:r w:rsidRPr="00D706B9">
        <w:rPr>
          <w:rFonts w:eastAsia="Times New Roman"/>
          <w:b/>
          <w:bCs/>
          <w:sz w:val="24"/>
          <w:szCs w:val="24"/>
        </w:rPr>
        <w:t xml:space="preserve">Fully specified name, preferred term, and synonyms </w:t>
      </w:r>
    </w:p>
    <w:p w14:paraId="763732D8" w14:textId="77777777" w:rsidR="00C35022" w:rsidRPr="00CA62B6" w:rsidRDefault="00C35022" w:rsidP="00C35022">
      <w:pPr>
        <w:pStyle w:val="ListParagraph"/>
        <w:spacing w:after="0"/>
        <w:ind w:left="360"/>
        <w:rPr>
          <w:rFonts w:eastAsia="Times New Roman"/>
          <w:sz w:val="24"/>
          <w:szCs w:val="24"/>
        </w:rPr>
      </w:pPr>
      <w:r>
        <w:rPr>
          <w:rFonts w:eastAsia="Times New Roman"/>
          <w:sz w:val="24"/>
          <w:szCs w:val="24"/>
        </w:rPr>
        <w:t xml:space="preserve">NCPT term is FSN. </w:t>
      </w:r>
    </w:p>
    <w:p w14:paraId="3EA68513" w14:textId="77777777" w:rsidR="00C35022" w:rsidRDefault="00C35022" w:rsidP="00C35022">
      <w:pPr>
        <w:spacing w:after="0" w:line="257" w:lineRule="auto"/>
        <w:rPr>
          <w:rFonts w:eastAsia="Times New Roman"/>
          <w:b/>
          <w:bCs/>
          <w:sz w:val="24"/>
          <w:szCs w:val="24"/>
        </w:rPr>
      </w:pPr>
    </w:p>
    <w:p w14:paraId="154C0671" w14:textId="77777777" w:rsidR="00C35022" w:rsidRPr="00D706B9" w:rsidRDefault="00C35022" w:rsidP="00C35022">
      <w:pPr>
        <w:pStyle w:val="ListParagraph"/>
        <w:numPr>
          <w:ilvl w:val="0"/>
          <w:numId w:val="17"/>
        </w:numPr>
        <w:spacing w:after="0"/>
        <w:rPr>
          <w:rFonts w:eastAsia="Times New Roman"/>
          <w:b/>
          <w:bCs/>
          <w:sz w:val="24"/>
          <w:szCs w:val="24"/>
        </w:rPr>
      </w:pPr>
      <w:r w:rsidRPr="00D706B9">
        <w:rPr>
          <w:rFonts w:eastAsia="Times New Roman"/>
          <w:b/>
          <w:bCs/>
          <w:sz w:val="24"/>
          <w:szCs w:val="24"/>
        </w:rPr>
        <w:lastRenderedPageBreak/>
        <w:t>Proposal</w:t>
      </w:r>
    </w:p>
    <w:p w14:paraId="7D511974" w14:textId="77777777" w:rsidR="00237EFB" w:rsidRPr="00237EFB" w:rsidRDefault="00237EFB" w:rsidP="00237EFB">
      <w:pPr>
        <w:numPr>
          <w:ilvl w:val="1"/>
          <w:numId w:val="33"/>
        </w:numPr>
        <w:spacing w:line="276" w:lineRule="auto"/>
        <w:rPr>
          <w:rFonts w:ascii="Candara" w:hAnsi="Candara"/>
        </w:rPr>
      </w:pPr>
      <w:r w:rsidRPr="00237EFB">
        <w:rPr>
          <w:rFonts w:ascii="Candara" w:hAnsi="Candara"/>
        </w:rPr>
        <w:t>The hierarchy placement is okay.</w:t>
      </w:r>
    </w:p>
    <w:p w14:paraId="2B4A84FB" w14:textId="77777777" w:rsidR="00237EFB" w:rsidRPr="00237EFB" w:rsidRDefault="00237EFB" w:rsidP="00237EFB">
      <w:pPr>
        <w:numPr>
          <w:ilvl w:val="1"/>
          <w:numId w:val="33"/>
        </w:numPr>
        <w:spacing w:line="276" w:lineRule="auto"/>
        <w:rPr>
          <w:rFonts w:ascii="Candara" w:hAnsi="Candara"/>
        </w:rPr>
      </w:pPr>
      <w:r w:rsidRPr="00237EFB">
        <w:rPr>
          <w:rFonts w:ascii="Candara" w:hAnsi="Candara"/>
        </w:rPr>
        <w:t>Define this procedure with a Has focus (attribute)-Clinical finding hierarchy for values, ie Food and nutrition related knowledge deficit</w:t>
      </w:r>
    </w:p>
    <w:p w14:paraId="64DC652D" w14:textId="77777777" w:rsidR="00237EFB" w:rsidRPr="00237EFB" w:rsidRDefault="00237EFB" w:rsidP="00237EFB">
      <w:pPr>
        <w:numPr>
          <w:ilvl w:val="2"/>
          <w:numId w:val="34"/>
        </w:numPr>
        <w:spacing w:line="276" w:lineRule="auto"/>
        <w:rPr>
          <w:rFonts w:ascii="Candara" w:hAnsi="Candara"/>
        </w:rPr>
      </w:pPr>
      <w:r w:rsidRPr="00237EFB">
        <w:rPr>
          <w:rFonts w:ascii="Candara" w:hAnsi="Candara"/>
        </w:rPr>
        <w:t>Food and nutrition related knowledge deficit, modeled to 54777007 |Deficient knowledge (finding)|</w:t>
      </w:r>
    </w:p>
    <w:p w14:paraId="762260F0" w14:textId="77777777" w:rsidR="00237EFB" w:rsidRPr="00237EFB" w:rsidRDefault="00237EFB" w:rsidP="00237EFB">
      <w:pPr>
        <w:numPr>
          <w:ilvl w:val="2"/>
          <w:numId w:val="34"/>
        </w:numPr>
        <w:spacing w:line="276" w:lineRule="auto"/>
        <w:rPr>
          <w:rFonts w:ascii="Candara" w:hAnsi="Candara"/>
        </w:rPr>
      </w:pPr>
      <w:r w:rsidRPr="00237EFB">
        <w:rPr>
          <w:rFonts w:ascii="Candara" w:hAnsi="Candara"/>
        </w:rPr>
        <w:t>Submit a new concept to which we can map and model</w:t>
      </w:r>
    </w:p>
    <w:p w14:paraId="1FEDBF1E" w14:textId="77777777" w:rsidR="00237EFB" w:rsidRPr="00237EFB" w:rsidRDefault="00237EFB" w:rsidP="00237EFB">
      <w:pPr>
        <w:numPr>
          <w:ilvl w:val="2"/>
          <w:numId w:val="34"/>
        </w:numPr>
        <w:spacing w:line="276" w:lineRule="auto"/>
        <w:rPr>
          <w:rFonts w:ascii="Candara" w:hAnsi="Candara"/>
        </w:rPr>
      </w:pPr>
      <w:r w:rsidRPr="00237EFB">
        <w:rPr>
          <w:rFonts w:ascii="Candara" w:hAnsi="Candara"/>
        </w:rPr>
        <w:t xml:space="preserve">Consider recommendation to NCPRO Committee to consider splitting this diagnosis into 2 concepts </w:t>
      </w:r>
    </w:p>
    <w:p w14:paraId="7EC992F9" w14:textId="77777777" w:rsidR="00237EFB" w:rsidRPr="00237EFB" w:rsidRDefault="00237EFB" w:rsidP="00237EFB">
      <w:pPr>
        <w:numPr>
          <w:ilvl w:val="2"/>
          <w:numId w:val="34"/>
        </w:numPr>
        <w:spacing w:line="276" w:lineRule="auto"/>
        <w:rPr>
          <w:rFonts w:ascii="Candara" w:hAnsi="Candara"/>
        </w:rPr>
      </w:pPr>
      <w:r w:rsidRPr="00237EFB">
        <w:rPr>
          <w:rFonts w:ascii="Candara" w:hAnsi="Candara"/>
        </w:rPr>
        <w:t>Underpin knowledge portion by creating general concept of Knowledge level of nutrition (observable entity)</w:t>
      </w:r>
    </w:p>
    <w:p w14:paraId="0CD9058A" w14:textId="77777777" w:rsidR="004D4D78" w:rsidRPr="00125373" w:rsidRDefault="004D4D78" w:rsidP="004D4D78">
      <w:pPr>
        <w:spacing w:line="276" w:lineRule="auto"/>
        <w:rPr>
          <w:rFonts w:ascii="Candara" w:hAnsi="Candara"/>
        </w:rPr>
      </w:pPr>
    </w:p>
    <w:p w14:paraId="0A883450" w14:textId="77777777" w:rsidR="00C35022" w:rsidRDefault="00C35022">
      <w:pPr>
        <w:spacing w:line="259" w:lineRule="auto"/>
        <w:rPr>
          <w:rFonts w:eastAsia="Times New Roman"/>
          <w:sz w:val="28"/>
          <w:szCs w:val="28"/>
        </w:rPr>
      </w:pPr>
      <w:r>
        <w:rPr>
          <w:rFonts w:eastAsia="Times New Roman"/>
          <w:sz w:val="28"/>
          <w:szCs w:val="28"/>
        </w:rPr>
        <w:br w:type="page"/>
      </w:r>
    </w:p>
    <w:p w14:paraId="1FFDEBA7" w14:textId="39CD0D68" w:rsidR="0032770A" w:rsidRPr="00F37E88" w:rsidRDefault="000559FC" w:rsidP="00C35022">
      <w:pPr>
        <w:shd w:val="clear" w:color="auto" w:fill="C729B8"/>
        <w:tabs>
          <w:tab w:val="left" w:pos="3080"/>
        </w:tabs>
        <w:rPr>
          <w:rFonts w:eastAsia="Times New Roman"/>
          <w:sz w:val="28"/>
          <w:szCs w:val="28"/>
        </w:rPr>
      </w:pPr>
      <w:r w:rsidRPr="00F37E88">
        <w:rPr>
          <w:rFonts w:eastAsia="Times New Roman"/>
          <w:sz w:val="28"/>
          <w:szCs w:val="28"/>
        </w:rPr>
        <w:lastRenderedPageBreak/>
        <w:t xml:space="preserve">NCPT: </w:t>
      </w:r>
      <w:r w:rsidR="00F37E88" w:rsidRPr="00F37E88">
        <w:rPr>
          <w:rFonts w:eastAsia="Times New Roman"/>
          <w:sz w:val="28"/>
          <w:szCs w:val="28"/>
        </w:rPr>
        <w:t>Constipation (PD1.1.5.9)</w:t>
      </w:r>
    </w:p>
    <w:p w14:paraId="28999FD1" w14:textId="39DCBBE4" w:rsidR="0032770A" w:rsidRPr="00C35022" w:rsidRDefault="0032770A" w:rsidP="00C35022">
      <w:pPr>
        <w:pStyle w:val="ListParagraph"/>
        <w:numPr>
          <w:ilvl w:val="0"/>
          <w:numId w:val="29"/>
        </w:numPr>
        <w:spacing w:after="0"/>
        <w:rPr>
          <w:rFonts w:eastAsia="Times New Roman"/>
          <w:b/>
          <w:bCs/>
          <w:sz w:val="24"/>
          <w:szCs w:val="24"/>
        </w:rPr>
      </w:pPr>
      <w:r w:rsidRPr="00C35022">
        <w:rPr>
          <w:rFonts w:eastAsia="Times New Roman"/>
          <w:b/>
          <w:bCs/>
          <w:sz w:val="24"/>
          <w:szCs w:val="24"/>
        </w:rPr>
        <w:t xml:space="preserve">Current </w:t>
      </w:r>
      <w:r w:rsidR="000559FC" w:rsidRPr="00C35022">
        <w:rPr>
          <w:rFonts w:eastAsia="Times New Roman"/>
          <w:b/>
          <w:bCs/>
          <w:sz w:val="24"/>
          <w:szCs w:val="24"/>
        </w:rPr>
        <w:t xml:space="preserve">SNOMED CT </w:t>
      </w:r>
      <w:r w:rsidRPr="00C35022">
        <w:rPr>
          <w:rFonts w:eastAsia="Times New Roman"/>
          <w:b/>
          <w:bCs/>
          <w:sz w:val="24"/>
          <w:szCs w:val="24"/>
        </w:rPr>
        <w:t xml:space="preserve">concept mapping </w:t>
      </w:r>
    </w:p>
    <w:p w14:paraId="1087E555" w14:textId="05A46F86" w:rsidR="009A2866" w:rsidRDefault="00CA1DAF" w:rsidP="00F87F5A">
      <w:pPr>
        <w:spacing w:after="0"/>
        <w:ind w:left="360"/>
        <w:rPr>
          <w:rFonts w:eastAsia="Times New Roman"/>
          <w:sz w:val="24"/>
          <w:szCs w:val="24"/>
        </w:rPr>
      </w:pPr>
      <w:r w:rsidRPr="00F87F5A">
        <w:rPr>
          <w:rFonts w:eastAsia="Times New Roman"/>
          <w:sz w:val="24"/>
          <w:szCs w:val="24"/>
        </w:rPr>
        <w:t>Current mapping</w:t>
      </w:r>
      <w:r w:rsidR="00C66083" w:rsidRPr="00F87F5A">
        <w:rPr>
          <w:rFonts w:eastAsia="Times New Roman"/>
          <w:sz w:val="24"/>
          <w:szCs w:val="24"/>
        </w:rPr>
        <w:t xml:space="preserve"> </w:t>
      </w:r>
      <w:r w:rsidR="00F37E88" w:rsidRPr="00F37E88">
        <w:rPr>
          <w:rFonts w:eastAsia="Times New Roman"/>
          <w:sz w:val="24"/>
          <w:szCs w:val="24"/>
        </w:rPr>
        <w:t>14760008 |Constipation (finding)|</w:t>
      </w:r>
    </w:p>
    <w:p w14:paraId="1057231A" w14:textId="77777777" w:rsidR="0068408A" w:rsidRDefault="0068408A" w:rsidP="00F87F5A">
      <w:pPr>
        <w:spacing w:after="0"/>
        <w:ind w:left="360"/>
        <w:rPr>
          <w:rFonts w:eastAsia="Times New Roman"/>
          <w:sz w:val="24"/>
          <w:szCs w:val="24"/>
        </w:rPr>
      </w:pPr>
    </w:p>
    <w:p w14:paraId="0AFF5AF6" w14:textId="092F3DDB" w:rsidR="009A2866" w:rsidRPr="0068408A" w:rsidRDefault="00F37E88" w:rsidP="0068408A">
      <w:pPr>
        <w:pStyle w:val="ListParagraph"/>
        <w:spacing w:after="0"/>
        <w:ind w:left="360"/>
        <w:rPr>
          <w:rFonts w:eastAsia="Times New Roman"/>
          <w:b/>
          <w:bCs/>
          <w:sz w:val="24"/>
          <w:szCs w:val="24"/>
        </w:rPr>
      </w:pPr>
      <w:r w:rsidRPr="00F05BC6">
        <w:rPr>
          <w:b/>
          <w:noProof/>
          <w:sz w:val="24"/>
        </w:rPr>
        <w:drawing>
          <wp:inline distT="0" distB="0" distL="0" distR="0" wp14:anchorId="22230C8C" wp14:editId="7AFA9F56">
            <wp:extent cx="4901184" cy="425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01184" cy="4251960"/>
                    </a:xfrm>
                    <a:prstGeom prst="rect">
                      <a:avLst/>
                    </a:prstGeom>
                    <a:noFill/>
                    <a:ln>
                      <a:noFill/>
                    </a:ln>
                  </pic:spPr>
                </pic:pic>
              </a:graphicData>
            </a:graphic>
          </wp:inline>
        </w:drawing>
      </w:r>
    </w:p>
    <w:p w14:paraId="7D3380F9" w14:textId="713BA0C6" w:rsidR="00EF7BB1" w:rsidRPr="00B25B53" w:rsidRDefault="00EF7BB1" w:rsidP="009A2866">
      <w:pPr>
        <w:pStyle w:val="ListParagraph"/>
        <w:spacing w:after="0"/>
        <w:ind w:left="360"/>
        <w:rPr>
          <w:rFonts w:eastAsia="Times New Roman"/>
          <w:b/>
          <w:bCs/>
          <w:sz w:val="24"/>
          <w:szCs w:val="24"/>
        </w:rPr>
      </w:pPr>
    </w:p>
    <w:p w14:paraId="6FBD6ECE" w14:textId="58F0A58C" w:rsidR="0032770A" w:rsidRPr="00C35022" w:rsidRDefault="0032770A" w:rsidP="00C35022">
      <w:pPr>
        <w:pStyle w:val="ListParagraph"/>
        <w:numPr>
          <w:ilvl w:val="0"/>
          <w:numId w:val="29"/>
        </w:numPr>
        <w:spacing w:after="0"/>
        <w:rPr>
          <w:rFonts w:eastAsia="Times New Roman"/>
          <w:b/>
          <w:bCs/>
          <w:sz w:val="24"/>
          <w:szCs w:val="24"/>
        </w:rPr>
      </w:pPr>
      <w:r w:rsidRPr="00C35022">
        <w:rPr>
          <w:rFonts w:eastAsia="Times New Roman"/>
          <w:b/>
          <w:bCs/>
          <w:sz w:val="24"/>
          <w:szCs w:val="24"/>
        </w:rPr>
        <w:t>Relationships</w:t>
      </w:r>
    </w:p>
    <w:p w14:paraId="194F4B03" w14:textId="45B52AD5" w:rsidR="00F87F5A" w:rsidRDefault="00F37E88" w:rsidP="00F87F5A">
      <w:pPr>
        <w:spacing w:after="0"/>
        <w:ind w:left="360"/>
        <w:rPr>
          <w:rFonts w:eastAsia="Times New Roman"/>
          <w:sz w:val="24"/>
          <w:szCs w:val="24"/>
        </w:rPr>
      </w:pPr>
      <w:r>
        <w:rPr>
          <w:rFonts w:eastAsia="Times New Roman"/>
          <w:sz w:val="24"/>
          <w:szCs w:val="24"/>
        </w:rPr>
        <w:t>Has interpretation</w:t>
      </w:r>
      <w:r>
        <w:rPr>
          <w:rFonts w:eastAsia="Times New Roman" w:cstheme="minorHAnsi"/>
          <w:sz w:val="24"/>
          <w:szCs w:val="24"/>
        </w:rPr>
        <w:t>→</w:t>
      </w:r>
      <w:r>
        <w:rPr>
          <w:rFonts w:eastAsia="Times New Roman"/>
          <w:sz w:val="24"/>
          <w:szCs w:val="24"/>
        </w:rPr>
        <w:t xml:space="preserve"> Altered</w:t>
      </w:r>
    </w:p>
    <w:p w14:paraId="1C7EE709" w14:textId="5239068B" w:rsidR="00F37E88" w:rsidRDefault="00F37E88" w:rsidP="00F87F5A">
      <w:pPr>
        <w:spacing w:after="0"/>
        <w:ind w:left="360"/>
        <w:rPr>
          <w:rFonts w:eastAsia="Times New Roman"/>
          <w:sz w:val="24"/>
          <w:szCs w:val="24"/>
        </w:rPr>
      </w:pPr>
      <w:r>
        <w:rPr>
          <w:rFonts w:eastAsia="Times New Roman"/>
          <w:sz w:val="24"/>
          <w:szCs w:val="24"/>
        </w:rPr>
        <w:t xml:space="preserve">Interprets </w:t>
      </w:r>
      <w:r>
        <w:rPr>
          <w:rFonts w:eastAsia="Times New Roman" w:cstheme="minorHAnsi"/>
          <w:sz w:val="24"/>
          <w:szCs w:val="24"/>
        </w:rPr>
        <w:t>→</w:t>
      </w:r>
      <w:r>
        <w:rPr>
          <w:rFonts w:eastAsia="Times New Roman"/>
          <w:sz w:val="24"/>
          <w:szCs w:val="24"/>
        </w:rPr>
        <w:t>Bowel action</w:t>
      </w:r>
    </w:p>
    <w:p w14:paraId="088C1146" w14:textId="007F62EE" w:rsidR="00F37E88" w:rsidRDefault="00F37E88" w:rsidP="00F87F5A">
      <w:pPr>
        <w:spacing w:after="0"/>
        <w:ind w:left="360"/>
        <w:rPr>
          <w:rFonts w:eastAsia="Times New Roman"/>
          <w:sz w:val="24"/>
          <w:szCs w:val="24"/>
        </w:rPr>
      </w:pPr>
    </w:p>
    <w:p w14:paraId="3202F64A" w14:textId="193DD6D4" w:rsidR="00F37E88" w:rsidRDefault="00F37E88" w:rsidP="00F87F5A">
      <w:pPr>
        <w:spacing w:after="0"/>
        <w:ind w:left="360"/>
        <w:rPr>
          <w:rFonts w:eastAsia="Times New Roman"/>
          <w:sz w:val="24"/>
          <w:szCs w:val="24"/>
        </w:rPr>
      </w:pPr>
      <w:r>
        <w:rPr>
          <w:rFonts w:eastAsia="Times New Roman"/>
          <w:sz w:val="24"/>
          <w:szCs w:val="24"/>
        </w:rPr>
        <w:t xml:space="preserve">Finding site </w:t>
      </w:r>
      <w:r>
        <w:rPr>
          <w:rFonts w:eastAsia="Times New Roman" w:cstheme="minorHAnsi"/>
          <w:sz w:val="24"/>
          <w:szCs w:val="24"/>
        </w:rPr>
        <w:t>→</w:t>
      </w:r>
      <w:r>
        <w:rPr>
          <w:rFonts w:eastAsia="Times New Roman"/>
          <w:sz w:val="24"/>
          <w:szCs w:val="24"/>
        </w:rPr>
        <w:t>Gastrointestinal tract structure</w:t>
      </w:r>
    </w:p>
    <w:p w14:paraId="74674DDE" w14:textId="77777777" w:rsidR="00F37E88" w:rsidRDefault="00F37E88" w:rsidP="00F87F5A">
      <w:pPr>
        <w:spacing w:after="0"/>
        <w:ind w:left="360"/>
        <w:rPr>
          <w:rFonts w:eastAsia="Times New Roman"/>
          <w:sz w:val="24"/>
          <w:szCs w:val="24"/>
        </w:rPr>
      </w:pPr>
    </w:p>
    <w:p w14:paraId="30728642" w14:textId="6512044F" w:rsidR="0032770A" w:rsidRPr="00C35022" w:rsidRDefault="0032770A" w:rsidP="00C35022">
      <w:pPr>
        <w:pStyle w:val="ListParagraph"/>
        <w:numPr>
          <w:ilvl w:val="0"/>
          <w:numId w:val="29"/>
        </w:numPr>
        <w:spacing w:after="0"/>
        <w:rPr>
          <w:rFonts w:eastAsia="Times New Roman"/>
          <w:b/>
          <w:bCs/>
          <w:sz w:val="24"/>
          <w:szCs w:val="24"/>
        </w:rPr>
      </w:pPr>
      <w:r w:rsidRPr="00C35022">
        <w:rPr>
          <w:rFonts w:eastAsia="Times New Roman"/>
          <w:b/>
          <w:bCs/>
          <w:sz w:val="24"/>
          <w:szCs w:val="24"/>
        </w:rPr>
        <w:t>Substance</w:t>
      </w:r>
      <w:r w:rsidR="004E1F0A" w:rsidRPr="00C35022">
        <w:rPr>
          <w:rFonts w:eastAsia="Times New Roman"/>
          <w:b/>
          <w:bCs/>
          <w:sz w:val="24"/>
          <w:szCs w:val="24"/>
        </w:rPr>
        <w:t>/observable</w:t>
      </w:r>
    </w:p>
    <w:p w14:paraId="3D107CAE" w14:textId="77777777" w:rsidR="00F743E8" w:rsidRPr="00F743E8" w:rsidRDefault="00F743E8" w:rsidP="00F743E8">
      <w:pPr>
        <w:spacing w:after="0"/>
        <w:ind w:left="360"/>
        <w:rPr>
          <w:rFonts w:eastAsia="Times New Roman"/>
          <w:sz w:val="24"/>
          <w:szCs w:val="24"/>
        </w:rPr>
      </w:pPr>
      <w:r w:rsidRPr="00F743E8">
        <w:rPr>
          <w:rFonts w:eastAsia="Times New Roman"/>
          <w:sz w:val="24"/>
          <w:szCs w:val="24"/>
        </w:rPr>
        <w:t xml:space="preserve">Interprets </w:t>
      </w:r>
      <w:r w:rsidRPr="00F743E8">
        <w:rPr>
          <w:rFonts w:eastAsia="Times New Roman" w:cstheme="minorHAnsi"/>
          <w:sz w:val="24"/>
          <w:szCs w:val="24"/>
        </w:rPr>
        <w:t>→</w:t>
      </w:r>
      <w:r w:rsidRPr="00F743E8">
        <w:rPr>
          <w:rFonts w:eastAsia="Times New Roman"/>
          <w:sz w:val="24"/>
          <w:szCs w:val="24"/>
        </w:rPr>
        <w:t>Bowel action</w:t>
      </w:r>
    </w:p>
    <w:p w14:paraId="7DFE047C" w14:textId="77777777" w:rsidR="00F87F5A" w:rsidRDefault="00F87F5A" w:rsidP="00F87F5A">
      <w:pPr>
        <w:spacing w:after="0"/>
        <w:ind w:left="360"/>
        <w:rPr>
          <w:rFonts w:eastAsia="Times New Roman"/>
          <w:sz w:val="24"/>
          <w:szCs w:val="24"/>
        </w:rPr>
      </w:pPr>
    </w:p>
    <w:p w14:paraId="3714E975" w14:textId="114E29F9" w:rsidR="0032770A" w:rsidRPr="00C35022" w:rsidRDefault="0032770A" w:rsidP="00C35022">
      <w:pPr>
        <w:pStyle w:val="ListParagraph"/>
        <w:numPr>
          <w:ilvl w:val="0"/>
          <w:numId w:val="29"/>
        </w:numPr>
        <w:spacing w:after="0"/>
        <w:rPr>
          <w:rFonts w:eastAsia="Times New Roman"/>
          <w:b/>
          <w:bCs/>
          <w:sz w:val="24"/>
          <w:szCs w:val="24"/>
        </w:rPr>
      </w:pPr>
      <w:r w:rsidRPr="00C35022">
        <w:rPr>
          <w:rFonts w:eastAsia="Times New Roman"/>
          <w:b/>
          <w:bCs/>
          <w:sz w:val="24"/>
          <w:szCs w:val="24"/>
        </w:rPr>
        <w:t xml:space="preserve">Fully specified name, preferred term, and synonyms </w:t>
      </w:r>
    </w:p>
    <w:p w14:paraId="7EACE2B6" w14:textId="068D1D9B" w:rsidR="00BC40F1" w:rsidRPr="00CA62B6" w:rsidRDefault="00F743E8" w:rsidP="00861847">
      <w:pPr>
        <w:pStyle w:val="ListParagraph"/>
        <w:spacing w:after="0"/>
        <w:ind w:left="360"/>
        <w:rPr>
          <w:rFonts w:eastAsia="Times New Roman"/>
          <w:sz w:val="24"/>
          <w:szCs w:val="24"/>
        </w:rPr>
      </w:pPr>
      <w:r>
        <w:rPr>
          <w:rFonts w:eastAsia="Times New Roman"/>
          <w:sz w:val="24"/>
          <w:szCs w:val="24"/>
        </w:rPr>
        <w:t xml:space="preserve">FSN is </w:t>
      </w:r>
      <w:r w:rsidR="00C46BC2">
        <w:rPr>
          <w:rFonts w:eastAsia="Times New Roman"/>
          <w:sz w:val="24"/>
          <w:szCs w:val="24"/>
        </w:rPr>
        <w:t>NCPT term</w:t>
      </w:r>
      <w:r w:rsidR="001A22B4">
        <w:rPr>
          <w:rFonts w:eastAsia="Times New Roman"/>
          <w:sz w:val="24"/>
          <w:szCs w:val="24"/>
        </w:rPr>
        <w:t>.</w:t>
      </w:r>
      <w:r w:rsidR="00C46BC2">
        <w:rPr>
          <w:rFonts w:eastAsia="Times New Roman"/>
          <w:sz w:val="24"/>
          <w:szCs w:val="24"/>
        </w:rPr>
        <w:t xml:space="preserve"> </w:t>
      </w:r>
    </w:p>
    <w:p w14:paraId="384CF8A8" w14:textId="3EE997F5" w:rsidR="0032770A" w:rsidRDefault="0032770A" w:rsidP="006F78F4">
      <w:pPr>
        <w:spacing w:after="0" w:line="257" w:lineRule="auto"/>
        <w:ind w:left="360"/>
        <w:rPr>
          <w:rFonts w:eastAsia="Times New Roman"/>
          <w:b/>
          <w:bCs/>
          <w:sz w:val="24"/>
          <w:szCs w:val="24"/>
        </w:rPr>
      </w:pPr>
    </w:p>
    <w:p w14:paraId="68100D5C" w14:textId="77777777" w:rsidR="00C35022" w:rsidRDefault="00C35022">
      <w:pPr>
        <w:spacing w:line="259" w:lineRule="auto"/>
        <w:rPr>
          <w:rFonts w:eastAsia="Times New Roman"/>
          <w:sz w:val="24"/>
          <w:szCs w:val="24"/>
        </w:rPr>
      </w:pPr>
      <w:r>
        <w:rPr>
          <w:rFonts w:eastAsia="Times New Roman"/>
          <w:sz w:val="24"/>
          <w:szCs w:val="24"/>
        </w:rPr>
        <w:br w:type="page"/>
      </w:r>
    </w:p>
    <w:p w14:paraId="22777AD5" w14:textId="14D91BE6" w:rsidR="006F78F4" w:rsidRPr="006F78F4" w:rsidRDefault="006F78F4" w:rsidP="006F78F4">
      <w:pPr>
        <w:spacing w:after="0" w:line="257" w:lineRule="auto"/>
        <w:ind w:left="360"/>
        <w:rPr>
          <w:rFonts w:eastAsia="Times New Roman"/>
          <w:sz w:val="24"/>
          <w:szCs w:val="24"/>
        </w:rPr>
      </w:pPr>
      <w:r w:rsidRPr="006F78F4">
        <w:rPr>
          <w:rFonts w:eastAsia="Times New Roman"/>
          <w:sz w:val="24"/>
          <w:szCs w:val="24"/>
        </w:rPr>
        <w:lastRenderedPageBreak/>
        <w:t>Current diagram:</w:t>
      </w:r>
    </w:p>
    <w:p w14:paraId="40D00DF9" w14:textId="65A77AC1" w:rsidR="000559FC" w:rsidRPr="000559FC" w:rsidRDefault="00F37E88" w:rsidP="000559FC">
      <w:pPr>
        <w:spacing w:after="0"/>
        <w:ind w:left="360"/>
        <w:rPr>
          <w:rFonts w:eastAsia="Times New Roman"/>
          <w:sz w:val="24"/>
          <w:szCs w:val="24"/>
        </w:rPr>
      </w:pPr>
      <w:r w:rsidRPr="00F05BC6">
        <w:rPr>
          <w:noProof/>
          <w:sz w:val="24"/>
        </w:rPr>
        <w:drawing>
          <wp:inline distT="0" distB="0" distL="0" distR="0" wp14:anchorId="5E2C7DE7" wp14:editId="080C9471">
            <wp:extent cx="4413250" cy="15811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13250" cy="1581150"/>
                    </a:xfrm>
                    <a:prstGeom prst="rect">
                      <a:avLst/>
                    </a:prstGeom>
                    <a:noFill/>
                    <a:ln>
                      <a:noFill/>
                    </a:ln>
                  </pic:spPr>
                </pic:pic>
              </a:graphicData>
            </a:graphic>
          </wp:inline>
        </w:drawing>
      </w:r>
    </w:p>
    <w:p w14:paraId="66360887" w14:textId="412F26DA" w:rsidR="005A308D" w:rsidRPr="00C35022" w:rsidRDefault="0032770A" w:rsidP="00C35022">
      <w:pPr>
        <w:pStyle w:val="ListParagraph"/>
        <w:numPr>
          <w:ilvl w:val="0"/>
          <w:numId w:val="29"/>
        </w:numPr>
        <w:spacing w:after="0" w:line="257" w:lineRule="auto"/>
        <w:rPr>
          <w:rFonts w:eastAsia="Times New Roman"/>
          <w:b/>
          <w:bCs/>
        </w:rPr>
      </w:pPr>
      <w:r w:rsidRPr="00C35022">
        <w:rPr>
          <w:rFonts w:eastAsia="Times New Roman"/>
          <w:b/>
          <w:bCs/>
        </w:rPr>
        <w:t>Proposed Modeling</w:t>
      </w:r>
    </w:p>
    <w:p w14:paraId="3FB0F348" w14:textId="42B8458F" w:rsidR="00237EFB" w:rsidRPr="00237EFB" w:rsidRDefault="00237EFB" w:rsidP="00237EFB">
      <w:pPr>
        <w:pStyle w:val="ListParagraph"/>
        <w:numPr>
          <w:ilvl w:val="0"/>
          <w:numId w:val="36"/>
        </w:numPr>
        <w:rPr>
          <w:rFonts w:eastAsia="Times New Roman"/>
        </w:rPr>
      </w:pPr>
      <w:r>
        <w:rPr>
          <w:rFonts w:eastAsia="Times New Roman"/>
        </w:rPr>
        <w:t>R</w:t>
      </w:r>
      <w:r w:rsidRPr="00237EFB">
        <w:rPr>
          <w:rFonts w:eastAsia="Times New Roman"/>
        </w:rPr>
        <w:t xml:space="preserve">emove 122865005 |Gastrointestinal tract structure (body structure)| as the finding site and </w:t>
      </w:r>
      <w:r w:rsidR="001F0C6C">
        <w:rPr>
          <w:rFonts w:eastAsia="Times New Roman"/>
        </w:rPr>
        <w:t xml:space="preserve">consider </w:t>
      </w:r>
      <w:r w:rsidRPr="00237EFB">
        <w:rPr>
          <w:rFonts w:eastAsia="Times New Roman"/>
        </w:rPr>
        <w:t>replac</w:t>
      </w:r>
      <w:r w:rsidR="001F0C6C">
        <w:rPr>
          <w:rFonts w:eastAsia="Times New Roman"/>
        </w:rPr>
        <w:t>ing</w:t>
      </w:r>
      <w:r w:rsidRPr="00237EFB">
        <w:rPr>
          <w:rFonts w:eastAsia="Times New Roman"/>
        </w:rPr>
        <w:t xml:space="preserve"> it with 5668004 |Lower gastrointestinal tract structure (body structure)| because this is more accurate than the whole GI structure in the current model. </w:t>
      </w:r>
      <w:r w:rsidR="001F0C6C">
        <w:rPr>
          <w:rFonts w:eastAsia="Times New Roman"/>
        </w:rPr>
        <w:t>(needs reference)</w:t>
      </w:r>
    </w:p>
    <w:p w14:paraId="0271F557" w14:textId="6C90F967" w:rsidR="00237EFB" w:rsidRPr="00237EFB" w:rsidRDefault="00237EFB" w:rsidP="00237EFB">
      <w:pPr>
        <w:pStyle w:val="ListParagraph"/>
        <w:numPr>
          <w:ilvl w:val="0"/>
          <w:numId w:val="36"/>
        </w:numPr>
        <w:rPr>
          <w:rFonts w:eastAsia="Times New Roman"/>
        </w:rPr>
      </w:pPr>
      <w:r w:rsidRPr="00237EFB">
        <w:rPr>
          <w:rFonts w:eastAsia="Times New Roman"/>
        </w:rPr>
        <w:t xml:space="preserve">This does create a potential conflict with another attribute of Interprets → 39211005 |Bowel action (observable entity)| since the new </w:t>
      </w:r>
      <w:r w:rsidR="001F0C6C">
        <w:rPr>
          <w:rFonts w:eastAsia="Times New Roman"/>
        </w:rPr>
        <w:t xml:space="preserve">suggested </w:t>
      </w:r>
      <w:bookmarkStart w:id="2" w:name="_GoBack"/>
      <w:bookmarkEnd w:id="2"/>
      <w:r w:rsidRPr="00237EFB">
        <w:rPr>
          <w:rFonts w:eastAsia="Times New Roman"/>
        </w:rPr>
        <w:t xml:space="preserve">concept (5668004) does not have the synonym ‘bowel.’ </w:t>
      </w:r>
    </w:p>
    <w:p w14:paraId="68DDB876" w14:textId="77777777" w:rsidR="00237EFB" w:rsidRPr="00237EFB" w:rsidRDefault="00237EFB" w:rsidP="00237EFB">
      <w:pPr>
        <w:pStyle w:val="ListParagraph"/>
        <w:numPr>
          <w:ilvl w:val="0"/>
          <w:numId w:val="36"/>
        </w:numPr>
        <w:rPr>
          <w:rFonts w:eastAsia="Times New Roman"/>
        </w:rPr>
      </w:pPr>
      <w:r w:rsidRPr="00237EFB">
        <w:rPr>
          <w:rFonts w:eastAsia="Times New Roman"/>
        </w:rPr>
        <w:t>113276009 |Intestinal structure (body structure)| does have the synonym bowel, so this could be an alternate, but is not as accurate at Lower GI structure, which is where the constipation is occurring.</w:t>
      </w:r>
    </w:p>
    <w:p w14:paraId="00639293" w14:textId="14CA8A58" w:rsidR="009A12D1" w:rsidRDefault="009A12D1" w:rsidP="009571A9">
      <w:pPr>
        <w:pStyle w:val="ListParagraph"/>
        <w:ind w:left="360"/>
        <w:rPr>
          <w:rFonts w:eastAsia="Times New Roman"/>
        </w:rPr>
      </w:pPr>
    </w:p>
    <w:p w14:paraId="56154710" w14:textId="422CE1C2" w:rsidR="00C4179B" w:rsidRPr="00C4179B" w:rsidRDefault="00C4179B" w:rsidP="00861847">
      <w:pPr>
        <w:spacing w:line="259" w:lineRule="auto"/>
        <w:rPr>
          <w:rFonts w:eastAsia="Times New Roman"/>
        </w:rPr>
      </w:pPr>
    </w:p>
    <w:p w14:paraId="797171C4" w14:textId="486CB82D" w:rsidR="0032770A" w:rsidRPr="00226FED" w:rsidRDefault="0032770A" w:rsidP="0032770A">
      <w:pPr>
        <w:rPr>
          <w:rFonts w:eastAsia="Times New Roman"/>
        </w:rPr>
      </w:pPr>
    </w:p>
    <w:p w14:paraId="4016EBA9" w14:textId="77777777" w:rsidR="00F743E8" w:rsidRDefault="00F743E8">
      <w:pPr>
        <w:spacing w:line="259" w:lineRule="auto"/>
        <w:rPr>
          <w:rFonts w:eastAsia="Times New Roman"/>
          <w:b/>
          <w:bCs/>
          <w:sz w:val="24"/>
          <w:szCs w:val="24"/>
        </w:rPr>
      </w:pPr>
      <w:bookmarkStart w:id="3" w:name="ModelReviewProcess"/>
      <w:r>
        <w:rPr>
          <w:rFonts w:eastAsia="Times New Roman"/>
          <w:b/>
          <w:bCs/>
          <w:sz w:val="24"/>
          <w:szCs w:val="24"/>
        </w:rPr>
        <w:br w:type="page"/>
      </w:r>
    </w:p>
    <w:p w14:paraId="18C21427" w14:textId="6EB565FF" w:rsidR="00FB1248" w:rsidRPr="00604484" w:rsidRDefault="00FB1248" w:rsidP="00FB1248">
      <w:pPr>
        <w:jc w:val="center"/>
        <w:rPr>
          <w:rFonts w:eastAsia="Times New Roman"/>
          <w:i/>
          <w:iCs/>
        </w:rPr>
      </w:pPr>
      <w:r w:rsidRPr="005219BF">
        <w:rPr>
          <w:rFonts w:eastAsia="Times New Roman"/>
          <w:b/>
          <w:bCs/>
          <w:sz w:val="24"/>
          <w:szCs w:val="24"/>
        </w:rPr>
        <w:lastRenderedPageBreak/>
        <w:t>Model Process Review</w:t>
      </w:r>
      <w:r>
        <w:rPr>
          <w:rFonts w:eastAsia="Times New Roman"/>
          <w:b/>
          <w:bCs/>
          <w:sz w:val="24"/>
          <w:szCs w:val="24"/>
        </w:rPr>
        <w:t xml:space="preserve">: </w:t>
      </w:r>
      <w:r w:rsidRPr="00604484">
        <w:rPr>
          <w:rFonts w:eastAsia="Times New Roman"/>
          <w:i/>
          <w:iCs/>
        </w:rPr>
        <w:t xml:space="preserve">Approved </w:t>
      </w:r>
      <w:r>
        <w:rPr>
          <w:rFonts w:eastAsia="Times New Roman"/>
          <w:i/>
          <w:iCs/>
        </w:rPr>
        <w:t>in</w:t>
      </w:r>
      <w:r w:rsidRPr="00604484">
        <w:rPr>
          <w:rFonts w:eastAsia="Times New Roman"/>
          <w:i/>
          <w:iCs/>
        </w:rPr>
        <w:t xml:space="preserve"> September 2019 </w:t>
      </w:r>
      <w:r>
        <w:rPr>
          <w:rFonts w:eastAsia="Times New Roman"/>
          <w:i/>
          <w:iCs/>
        </w:rPr>
        <w:t xml:space="preserve">as Process for </w:t>
      </w:r>
      <w:r w:rsidRPr="00604484">
        <w:rPr>
          <w:rFonts w:eastAsia="Times New Roman"/>
          <w:i/>
          <w:iCs/>
        </w:rPr>
        <w:t xml:space="preserve">CPG </w:t>
      </w:r>
      <w:r>
        <w:rPr>
          <w:rFonts w:eastAsia="Times New Roman"/>
          <w:i/>
          <w:iCs/>
        </w:rPr>
        <w:t>Review</w:t>
      </w:r>
    </w:p>
    <w:bookmarkEnd w:id="3"/>
    <w:p w14:paraId="688BD1F7" w14:textId="77777777" w:rsidR="00FB1248" w:rsidRPr="00604484" w:rsidRDefault="00FB1248" w:rsidP="00FB1248">
      <w:pPr>
        <w:spacing w:before="240" w:line="257" w:lineRule="auto"/>
      </w:pPr>
      <w:r w:rsidRPr="00604484">
        <w:t>Assumptions and conditions:</w:t>
      </w:r>
    </w:p>
    <w:p w14:paraId="5702DA9A" w14:textId="77777777" w:rsidR="00FB1248" w:rsidRPr="00604484" w:rsidRDefault="00FB1248" w:rsidP="00FB1248">
      <w:pPr>
        <w:pStyle w:val="ListParagraph"/>
        <w:numPr>
          <w:ilvl w:val="0"/>
          <w:numId w:val="14"/>
        </w:numPr>
        <w:spacing w:line="259" w:lineRule="auto"/>
      </w:pPr>
      <w:r w:rsidRPr="00604484">
        <w:t xml:space="preserve">Each pilot test data concept will undergo the review. </w:t>
      </w:r>
    </w:p>
    <w:p w14:paraId="2389390A" w14:textId="77777777" w:rsidR="00FB1248" w:rsidRPr="00604484" w:rsidRDefault="00FB1248" w:rsidP="00FB1248">
      <w:pPr>
        <w:pStyle w:val="ListParagraph"/>
        <w:numPr>
          <w:ilvl w:val="0"/>
          <w:numId w:val="14"/>
        </w:numPr>
        <w:spacing w:line="259" w:lineRule="auto"/>
      </w:pPr>
      <w:r w:rsidRPr="00604484">
        <w:t>NCPT definitions are the source for clarification of a NCPT data concept. When needed, the source dictionary for NCPT, the Oxford English Dictionary (OED).</w:t>
      </w:r>
    </w:p>
    <w:p w14:paraId="625DE81B" w14:textId="77777777" w:rsidR="00FB1248" w:rsidRPr="00604484" w:rsidRDefault="00FB1248" w:rsidP="00FB1248">
      <w:pPr>
        <w:pStyle w:val="ListParagraph"/>
        <w:numPr>
          <w:ilvl w:val="0"/>
          <w:numId w:val="14"/>
        </w:numPr>
        <w:spacing w:line="259" w:lineRule="auto"/>
      </w:pPr>
      <w:r w:rsidRPr="00604484">
        <w:t xml:space="preserve">NCPT clarifications can also be brought to Nutrition Care Process and Research Outcomes Committee </w:t>
      </w:r>
      <w:r w:rsidRPr="00604484">
        <w:rPr>
          <w:i/>
          <w:iCs/>
        </w:rPr>
        <w:t>Classification Workgroup</w:t>
      </w:r>
      <w:r w:rsidRPr="00604484">
        <w:t>.</w:t>
      </w:r>
    </w:p>
    <w:p w14:paraId="479E4BD8" w14:textId="77777777" w:rsidR="00FB1248" w:rsidRPr="00604484" w:rsidRDefault="00FB1248" w:rsidP="00FB1248">
      <w:pPr>
        <w:pStyle w:val="ListParagraph"/>
        <w:numPr>
          <w:ilvl w:val="0"/>
          <w:numId w:val="14"/>
        </w:numPr>
        <w:spacing w:line="259" w:lineRule="auto"/>
      </w:pPr>
      <w:r w:rsidRPr="00604484">
        <w:t>If clarification is needed in SNOMED, the consultants will ask for clarification from SNOMED CT editor who also has access to experts in each area of SNOMED terminology.</w:t>
      </w:r>
    </w:p>
    <w:p w14:paraId="1ED076DC" w14:textId="77777777" w:rsidR="00FB1248" w:rsidRPr="00604484" w:rsidRDefault="00FB1248" w:rsidP="00FB1248">
      <w:pPr>
        <w:pStyle w:val="ListParagraph"/>
        <w:numPr>
          <w:ilvl w:val="0"/>
          <w:numId w:val="14"/>
        </w:numPr>
        <w:spacing w:line="259" w:lineRule="auto"/>
      </w:pPr>
      <w:r w:rsidRPr="00604484">
        <w:t>CPG decisions regarding Observables hierarchy may have applicability for findings and interventions (procedures, regime/therapy) hierarchies.</w:t>
      </w:r>
    </w:p>
    <w:p w14:paraId="3E6CA426" w14:textId="77777777" w:rsidR="00FB1248" w:rsidRPr="00604484" w:rsidRDefault="00FB1248" w:rsidP="00FB1248">
      <w:pPr>
        <w:pStyle w:val="ListParagraph"/>
        <w:numPr>
          <w:ilvl w:val="0"/>
          <w:numId w:val="14"/>
        </w:numPr>
        <w:spacing w:line="259" w:lineRule="auto"/>
      </w:pPr>
      <w:r w:rsidRPr="00604484">
        <w:t>The Modeling Critical Thinking process is a work in progress that may need revision as the work continues.</w:t>
      </w:r>
    </w:p>
    <w:p w14:paraId="68E2118E" w14:textId="77777777" w:rsidR="00FB1248" w:rsidRPr="00604484" w:rsidRDefault="00FB1248" w:rsidP="00FB1248">
      <w:pPr>
        <w:spacing w:before="240" w:line="257" w:lineRule="auto"/>
      </w:pPr>
      <w:r w:rsidRPr="00604484">
        <w:t>Review includes:</w:t>
      </w:r>
    </w:p>
    <w:p w14:paraId="43C866ED" w14:textId="77777777" w:rsidR="00FB1248" w:rsidRPr="00604484" w:rsidRDefault="00FB1248" w:rsidP="00FB1248">
      <w:pPr>
        <w:pStyle w:val="ListParagraph"/>
        <w:numPr>
          <w:ilvl w:val="0"/>
          <w:numId w:val="13"/>
        </w:numPr>
        <w:spacing w:after="0" w:line="259" w:lineRule="auto"/>
        <w:rPr>
          <w:rFonts w:eastAsia="Times New Roman"/>
          <w:b/>
          <w:bCs/>
        </w:rPr>
      </w:pPr>
      <w:r w:rsidRPr="00604484">
        <w:rPr>
          <w:rFonts w:eastAsia="Times New Roman"/>
          <w:b/>
          <w:bCs/>
        </w:rPr>
        <w:t xml:space="preserve">Current concept mapping </w:t>
      </w:r>
    </w:p>
    <w:p w14:paraId="7A2172FA" w14:textId="77777777" w:rsidR="00FB1248" w:rsidRPr="00604484" w:rsidRDefault="00FB1248" w:rsidP="00FB1248">
      <w:pPr>
        <w:spacing w:after="0"/>
        <w:ind w:left="720"/>
        <w:rPr>
          <w:rFonts w:eastAsia="Times New Roman"/>
        </w:rPr>
      </w:pPr>
      <w:r w:rsidRPr="00604484">
        <w:rPr>
          <w:rFonts w:eastAsia="Times New Roman"/>
        </w:rPr>
        <w:t>Examine complete hierarchical placement (all parents), listing concept ID and name, and assessment of agreement. Inaccurate modeling concerns will be described. Child terms for route, and where appropriate per kg body weight, concepts will be added or aligned with this modeling.</w:t>
      </w:r>
    </w:p>
    <w:p w14:paraId="7044DBB3" w14:textId="77777777" w:rsidR="00FB1248" w:rsidRPr="00604484" w:rsidRDefault="00FB1248" w:rsidP="00FB1248">
      <w:pPr>
        <w:spacing w:after="0"/>
        <w:rPr>
          <w:rFonts w:eastAsia="Times New Roman"/>
          <w:b/>
          <w:bCs/>
          <w:sz w:val="12"/>
          <w:szCs w:val="12"/>
        </w:rPr>
      </w:pPr>
    </w:p>
    <w:p w14:paraId="1CAD5E09" w14:textId="77777777" w:rsidR="00FB1248" w:rsidRPr="00604484" w:rsidRDefault="00FB1248" w:rsidP="00FB1248">
      <w:pPr>
        <w:pStyle w:val="ListParagraph"/>
        <w:numPr>
          <w:ilvl w:val="0"/>
          <w:numId w:val="13"/>
        </w:numPr>
        <w:spacing w:after="0" w:line="259" w:lineRule="auto"/>
        <w:rPr>
          <w:rFonts w:eastAsia="Times New Roman"/>
          <w:b/>
          <w:bCs/>
        </w:rPr>
      </w:pPr>
      <w:r w:rsidRPr="00604484">
        <w:rPr>
          <w:rFonts w:eastAsia="Times New Roman"/>
          <w:b/>
          <w:bCs/>
        </w:rPr>
        <w:t>Relationships</w:t>
      </w:r>
    </w:p>
    <w:p w14:paraId="41FD4A6C" w14:textId="77777777" w:rsidR="00FB1248" w:rsidRPr="00604484" w:rsidRDefault="00FB1248" w:rsidP="00FB1248">
      <w:pPr>
        <w:pStyle w:val="ListParagraph"/>
        <w:spacing w:after="0"/>
        <w:rPr>
          <w:rFonts w:eastAsia="Times New Roman"/>
        </w:rPr>
      </w:pPr>
      <w:r w:rsidRPr="00604484">
        <w:rPr>
          <w:rFonts w:eastAsia="Times New Roman"/>
        </w:rPr>
        <w:t>Identify and verify each relationship for accuracy to the concept.</w:t>
      </w:r>
    </w:p>
    <w:p w14:paraId="2D1CF231" w14:textId="77777777" w:rsidR="00FB1248" w:rsidRPr="00604484" w:rsidRDefault="00FB1248" w:rsidP="00FB1248">
      <w:pPr>
        <w:spacing w:after="0"/>
        <w:rPr>
          <w:rFonts w:eastAsia="Times New Roman"/>
          <w:sz w:val="12"/>
          <w:szCs w:val="12"/>
        </w:rPr>
      </w:pPr>
    </w:p>
    <w:p w14:paraId="4A841D4A" w14:textId="77777777" w:rsidR="00FB1248" w:rsidRPr="00604484" w:rsidRDefault="00FB1248" w:rsidP="00FB1248">
      <w:pPr>
        <w:pStyle w:val="ListParagraph"/>
        <w:numPr>
          <w:ilvl w:val="0"/>
          <w:numId w:val="13"/>
        </w:numPr>
        <w:spacing w:after="0" w:line="259" w:lineRule="auto"/>
        <w:rPr>
          <w:rFonts w:eastAsia="Times New Roman"/>
          <w:b/>
          <w:bCs/>
        </w:rPr>
      </w:pPr>
      <w:r w:rsidRPr="00604484">
        <w:rPr>
          <w:rFonts w:eastAsia="Times New Roman"/>
          <w:b/>
          <w:bCs/>
        </w:rPr>
        <w:t>Substance (if applicable)</w:t>
      </w:r>
      <w:r>
        <w:rPr>
          <w:rFonts w:eastAsia="Times New Roman"/>
          <w:b/>
          <w:bCs/>
        </w:rPr>
        <w:t>/observable</w:t>
      </w:r>
    </w:p>
    <w:p w14:paraId="49647168" w14:textId="77777777" w:rsidR="00FB1248" w:rsidRPr="00604484" w:rsidRDefault="00FB1248" w:rsidP="00FB1248">
      <w:pPr>
        <w:spacing w:after="0"/>
        <w:ind w:left="720"/>
        <w:rPr>
          <w:rFonts w:eastAsia="Times New Roman"/>
        </w:rPr>
      </w:pPr>
      <w:r w:rsidRPr="00604484">
        <w:rPr>
          <w:rFonts w:eastAsia="Times New Roman"/>
        </w:rPr>
        <w:t>Review substance</w:t>
      </w:r>
      <w:r>
        <w:rPr>
          <w:rFonts w:eastAsia="Times New Roman"/>
        </w:rPr>
        <w:t>/observable</w:t>
      </w:r>
      <w:r w:rsidRPr="00604484">
        <w:rPr>
          <w:rFonts w:eastAsia="Times New Roman"/>
        </w:rPr>
        <w:t xml:space="preserve"> in hierarchy. </w:t>
      </w:r>
    </w:p>
    <w:p w14:paraId="2D5F6E3C" w14:textId="77777777" w:rsidR="00FB1248" w:rsidRPr="00604484" w:rsidRDefault="00FB1248" w:rsidP="00FB1248">
      <w:pPr>
        <w:spacing w:after="0"/>
        <w:ind w:left="720"/>
        <w:rPr>
          <w:rFonts w:eastAsia="Times New Roman"/>
          <w:sz w:val="12"/>
          <w:szCs w:val="12"/>
        </w:rPr>
      </w:pPr>
    </w:p>
    <w:p w14:paraId="4114CA44" w14:textId="77777777" w:rsidR="00FB1248" w:rsidRPr="00604484" w:rsidRDefault="00FB1248" w:rsidP="00FB1248">
      <w:pPr>
        <w:pStyle w:val="ListParagraph"/>
        <w:numPr>
          <w:ilvl w:val="0"/>
          <w:numId w:val="13"/>
        </w:numPr>
        <w:spacing w:after="0" w:line="259" w:lineRule="auto"/>
        <w:rPr>
          <w:rFonts w:eastAsia="Times New Roman"/>
          <w:b/>
          <w:bCs/>
        </w:rPr>
      </w:pPr>
      <w:r w:rsidRPr="00604484">
        <w:rPr>
          <w:rFonts w:eastAsia="Times New Roman"/>
          <w:b/>
          <w:bCs/>
        </w:rPr>
        <w:t xml:space="preserve">Fully specified name, preferred term, and synonyms </w:t>
      </w:r>
    </w:p>
    <w:p w14:paraId="55A05DB5" w14:textId="77777777" w:rsidR="00FB1248" w:rsidRPr="00604484" w:rsidRDefault="00FB1248" w:rsidP="00FB1248">
      <w:pPr>
        <w:spacing w:after="0"/>
        <w:ind w:left="720"/>
        <w:rPr>
          <w:rFonts w:eastAsia="Times New Roman"/>
        </w:rPr>
      </w:pPr>
      <w:r w:rsidRPr="00604484">
        <w:rPr>
          <w:rFonts w:eastAsia="Times New Roman"/>
        </w:rPr>
        <w:t xml:space="preserve">Review fully specified name, preferred term, and synonyms. If the concept is appropriate or when one is identified or included, ensure that NCPT is the preferred term or a synonym. </w:t>
      </w:r>
    </w:p>
    <w:p w14:paraId="0437BBC7" w14:textId="77777777" w:rsidR="00FB1248" w:rsidRPr="00604484" w:rsidRDefault="00FB1248" w:rsidP="00FB1248">
      <w:pPr>
        <w:spacing w:after="0"/>
        <w:rPr>
          <w:rFonts w:eastAsia="Times New Roman"/>
          <w:sz w:val="12"/>
          <w:szCs w:val="12"/>
        </w:rPr>
      </w:pPr>
    </w:p>
    <w:p w14:paraId="692B7EA8" w14:textId="77777777" w:rsidR="00FB1248" w:rsidRPr="00604484" w:rsidRDefault="00FB1248" w:rsidP="00FB1248">
      <w:pPr>
        <w:pStyle w:val="ListParagraph"/>
        <w:numPr>
          <w:ilvl w:val="0"/>
          <w:numId w:val="13"/>
        </w:numPr>
        <w:spacing w:after="0" w:line="259" w:lineRule="auto"/>
        <w:rPr>
          <w:rFonts w:eastAsia="Times New Roman"/>
          <w:b/>
          <w:bCs/>
        </w:rPr>
      </w:pPr>
      <w:r w:rsidRPr="00604484">
        <w:rPr>
          <w:rFonts w:eastAsia="Times New Roman"/>
          <w:b/>
          <w:bCs/>
        </w:rPr>
        <w:t>Modeling review</w:t>
      </w:r>
    </w:p>
    <w:p w14:paraId="44A6EA2B" w14:textId="77777777" w:rsidR="00FB1248" w:rsidRPr="00604484" w:rsidRDefault="00FB1248" w:rsidP="00FB1248">
      <w:pPr>
        <w:ind w:left="720"/>
      </w:pPr>
      <w:r w:rsidRPr="00604484">
        <w:t>Confirm if modeling is appropriate. If not, draft recommendations for proposed changes</w:t>
      </w:r>
      <w:r>
        <w:t xml:space="preserve">, seek review and approval of model with CPG, and </w:t>
      </w:r>
      <w:r w:rsidRPr="00604484">
        <w:t xml:space="preserve">review with SNOMED editor.  </w:t>
      </w:r>
    </w:p>
    <w:p w14:paraId="5272461E" w14:textId="77777777" w:rsidR="00FB1248" w:rsidRPr="00604484" w:rsidRDefault="00FB1248" w:rsidP="00FB1248">
      <w:pPr>
        <w:pStyle w:val="ListParagraph"/>
        <w:ind w:left="1080"/>
        <w:rPr>
          <w:sz w:val="12"/>
          <w:szCs w:val="12"/>
        </w:rPr>
      </w:pPr>
    </w:p>
    <w:p w14:paraId="04F8C638" w14:textId="77777777" w:rsidR="00FB1248" w:rsidRPr="00604484" w:rsidRDefault="00FB1248" w:rsidP="00FB1248">
      <w:pPr>
        <w:pStyle w:val="ListParagraph"/>
        <w:numPr>
          <w:ilvl w:val="0"/>
          <w:numId w:val="13"/>
        </w:numPr>
        <w:spacing w:after="0" w:line="259" w:lineRule="auto"/>
        <w:rPr>
          <w:rFonts w:eastAsia="Times New Roman"/>
          <w:b/>
          <w:bCs/>
        </w:rPr>
      </w:pPr>
      <w:r w:rsidRPr="00604484">
        <w:rPr>
          <w:rFonts w:eastAsia="Times New Roman"/>
          <w:b/>
          <w:bCs/>
        </w:rPr>
        <w:t>Decision steps.</w:t>
      </w:r>
    </w:p>
    <w:p w14:paraId="56D8F33C" w14:textId="77777777" w:rsidR="00FB1248" w:rsidRPr="00604484" w:rsidRDefault="00FB1248" w:rsidP="00FB1248">
      <w:pPr>
        <w:pStyle w:val="ListParagraph"/>
        <w:numPr>
          <w:ilvl w:val="0"/>
          <w:numId w:val="15"/>
        </w:numPr>
        <w:spacing w:line="259" w:lineRule="auto"/>
      </w:pPr>
      <w:r w:rsidRPr="00604484">
        <w:t>CPG decisions regarding Observables hierarchy logic will be applied to ensure correct placement for findings and interventions (procedures, regime/therapy) hierarchies.</w:t>
      </w:r>
    </w:p>
    <w:p w14:paraId="5BF83B08" w14:textId="77777777" w:rsidR="00FB1248" w:rsidRPr="00604484" w:rsidRDefault="00FB1248" w:rsidP="00FB1248">
      <w:pPr>
        <w:pStyle w:val="ListParagraph"/>
        <w:numPr>
          <w:ilvl w:val="0"/>
          <w:numId w:val="15"/>
        </w:numPr>
        <w:spacing w:line="259" w:lineRule="auto"/>
      </w:pPr>
      <w:r w:rsidRPr="00604484">
        <w:t xml:space="preserve">Consultants will seek authoritative sources, for example, evidence guidelines or government resources (eg., </w:t>
      </w:r>
      <w:hyperlink r:id="rId17" w:history="1">
        <w:r w:rsidRPr="00604484">
          <w:rPr>
            <w:rStyle w:val="Hyperlink"/>
          </w:rPr>
          <w:t>Vitamin K</w:t>
        </w:r>
      </w:hyperlink>
      <w:r w:rsidRPr="00604484">
        <w:t>) to resolve any questions.</w:t>
      </w:r>
    </w:p>
    <w:p w14:paraId="5CFD93DF" w14:textId="77777777" w:rsidR="00FB1248" w:rsidRPr="00604484" w:rsidRDefault="00FB1248" w:rsidP="00FB1248">
      <w:pPr>
        <w:pStyle w:val="ListParagraph"/>
        <w:numPr>
          <w:ilvl w:val="1"/>
          <w:numId w:val="16"/>
        </w:numPr>
        <w:spacing w:line="259" w:lineRule="auto"/>
      </w:pPr>
      <w:r w:rsidRPr="00604484">
        <w:t xml:space="preserve">Issues that cannot be resolved by consultants and SNOMED CT editor, will go to staff (C. Papoutsakis). </w:t>
      </w:r>
    </w:p>
    <w:p w14:paraId="071EB66B" w14:textId="77777777" w:rsidR="00FB1248" w:rsidRPr="00604484" w:rsidRDefault="00FB1248" w:rsidP="00FB1248">
      <w:pPr>
        <w:pStyle w:val="ListParagraph"/>
        <w:numPr>
          <w:ilvl w:val="1"/>
          <w:numId w:val="16"/>
        </w:numPr>
        <w:spacing w:line="259" w:lineRule="auto"/>
      </w:pPr>
      <w:r w:rsidRPr="00604484">
        <w:t xml:space="preserve">If not resolved, the next step will be to request expert input (identified experts in concept, eg, nutrition support issue sent to nutrition support experts). </w:t>
      </w:r>
    </w:p>
    <w:p w14:paraId="4048E9A2" w14:textId="77777777" w:rsidR="00FB1248" w:rsidRDefault="00FB1248" w:rsidP="00FB1248">
      <w:pPr>
        <w:pStyle w:val="ListParagraph"/>
        <w:numPr>
          <w:ilvl w:val="1"/>
          <w:numId w:val="16"/>
        </w:numPr>
        <w:spacing w:line="259" w:lineRule="auto"/>
      </w:pPr>
      <w:r w:rsidRPr="00604484">
        <w:lastRenderedPageBreak/>
        <w:t>Items still unresolved, will be brought to CPG for input.</w:t>
      </w:r>
    </w:p>
    <w:p w14:paraId="4837BF9F" w14:textId="4B6AA94B" w:rsidR="00FB1248" w:rsidRDefault="00FB1248" w:rsidP="00FB1248">
      <w:pPr>
        <w:pStyle w:val="ListParagraph"/>
        <w:numPr>
          <w:ilvl w:val="0"/>
          <w:numId w:val="15"/>
        </w:numPr>
        <w:spacing w:line="259" w:lineRule="auto"/>
      </w:pPr>
      <w:r>
        <w:t xml:space="preserve">Draft model will be developed for review and approval by CPG of all pilot test concepts. </w:t>
      </w:r>
    </w:p>
    <w:p w14:paraId="391805FC" w14:textId="77777777" w:rsidR="00D75DB6" w:rsidRPr="00D75DB6" w:rsidRDefault="00D75DB6" w:rsidP="00D75DB6">
      <w:pPr>
        <w:pStyle w:val="ListParagraph"/>
        <w:numPr>
          <w:ilvl w:val="0"/>
          <w:numId w:val="15"/>
        </w:numPr>
        <w:spacing w:line="259" w:lineRule="auto"/>
        <w:rPr>
          <w:b/>
          <w:bCs/>
        </w:rPr>
      </w:pPr>
      <w:r w:rsidRPr="00D75DB6">
        <w:rPr>
          <w:b/>
          <w:bCs/>
        </w:rPr>
        <w:t>References are needed for model changes. (pending approval)</w:t>
      </w:r>
    </w:p>
    <w:p w14:paraId="55ED72B8" w14:textId="69AA6026" w:rsidR="00D75DB6" w:rsidRPr="00D75DB6" w:rsidRDefault="00D75DB6" w:rsidP="00D75DB6">
      <w:pPr>
        <w:pStyle w:val="ListParagraph"/>
        <w:numPr>
          <w:ilvl w:val="0"/>
          <w:numId w:val="15"/>
        </w:numPr>
        <w:spacing w:line="259" w:lineRule="auto"/>
        <w:rPr>
          <w:b/>
          <w:bCs/>
        </w:rPr>
      </w:pPr>
      <w:r w:rsidRPr="00D75DB6">
        <w:rPr>
          <w:b/>
          <w:bCs/>
        </w:rPr>
        <w:t>Models that appear accurate and/or require the addition of an NCPT synonym or nonsubstantive attribute (eg, increased, decreased) will be provided for consent. (pending approval)</w:t>
      </w:r>
    </w:p>
    <w:p w14:paraId="5E8806CC" w14:textId="7E2F5DC4" w:rsidR="00AC1536" w:rsidRPr="004E1F0A" w:rsidRDefault="00AC1536" w:rsidP="004E1F0A">
      <w:pPr>
        <w:spacing w:line="259" w:lineRule="auto"/>
        <w:rPr>
          <w:rFonts w:eastAsia="Times New Roman"/>
          <w:sz w:val="28"/>
          <w:szCs w:val="28"/>
          <w:u w:val="single"/>
        </w:rPr>
      </w:pPr>
    </w:p>
    <w:sectPr w:rsidR="00AC1536" w:rsidRPr="004E1F0A">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06924" w14:textId="77777777" w:rsidR="00D571E9" w:rsidRDefault="00D571E9" w:rsidP="009571A9">
      <w:pPr>
        <w:spacing w:after="0" w:line="240" w:lineRule="auto"/>
      </w:pPr>
      <w:r>
        <w:separator/>
      </w:r>
    </w:p>
  </w:endnote>
  <w:endnote w:type="continuationSeparator" w:id="0">
    <w:p w14:paraId="46C54BDF" w14:textId="77777777" w:rsidR="00D571E9" w:rsidRDefault="00D571E9" w:rsidP="009571A9">
      <w:pPr>
        <w:spacing w:after="0" w:line="240" w:lineRule="auto"/>
      </w:pPr>
      <w:r>
        <w:continuationSeparator/>
      </w:r>
    </w:p>
  </w:endnote>
  <w:endnote w:type="continuationNotice" w:id="1">
    <w:p w14:paraId="37065504" w14:textId="77777777" w:rsidR="00D571E9" w:rsidRDefault="00D571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AE590" w14:textId="77777777" w:rsidR="00D571E9" w:rsidRDefault="00D57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C2188" w14:textId="77777777" w:rsidR="00D571E9" w:rsidRDefault="00D571E9" w:rsidP="009571A9">
      <w:pPr>
        <w:spacing w:after="0" w:line="240" w:lineRule="auto"/>
      </w:pPr>
      <w:r>
        <w:separator/>
      </w:r>
    </w:p>
  </w:footnote>
  <w:footnote w:type="continuationSeparator" w:id="0">
    <w:p w14:paraId="1373B153" w14:textId="77777777" w:rsidR="00D571E9" w:rsidRDefault="00D571E9" w:rsidP="009571A9">
      <w:pPr>
        <w:spacing w:after="0" w:line="240" w:lineRule="auto"/>
      </w:pPr>
      <w:r>
        <w:continuationSeparator/>
      </w:r>
    </w:p>
  </w:footnote>
  <w:footnote w:type="continuationNotice" w:id="1">
    <w:p w14:paraId="64E26267" w14:textId="77777777" w:rsidR="00D571E9" w:rsidRDefault="00D571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1694975"/>
      <w:docPartObj>
        <w:docPartGallery w:val="Page Numbers (Top of Page)"/>
        <w:docPartUnique/>
      </w:docPartObj>
    </w:sdtPr>
    <w:sdtEndPr>
      <w:rPr>
        <w:noProof/>
      </w:rPr>
    </w:sdtEndPr>
    <w:sdtContent>
      <w:p w14:paraId="73302A5C" w14:textId="42103BBD" w:rsidR="009571A9" w:rsidRDefault="009571A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01A09FF" w14:textId="77777777" w:rsidR="009571A9" w:rsidRDefault="00957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5AB4"/>
    <w:multiLevelType w:val="hybridMultilevel"/>
    <w:tmpl w:val="FF726C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E6684F"/>
    <w:multiLevelType w:val="hybridMultilevel"/>
    <w:tmpl w:val="5D6A3FFC"/>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41FA9D50">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562D99"/>
    <w:multiLevelType w:val="hybridMultilevel"/>
    <w:tmpl w:val="10341D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731C1A"/>
    <w:multiLevelType w:val="hybridMultilevel"/>
    <w:tmpl w:val="DD8E3EE4"/>
    <w:lvl w:ilvl="0" w:tplc="04090013">
      <w:start w:val="1"/>
      <w:numFmt w:val="upperRoman"/>
      <w:lvlText w:val="%1."/>
      <w:lvlJc w:val="right"/>
      <w:pPr>
        <w:ind w:left="360" w:hanging="360"/>
      </w:p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7C70EE"/>
    <w:multiLevelType w:val="hybridMultilevel"/>
    <w:tmpl w:val="047C6F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41FA9D50">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AA51C8"/>
    <w:multiLevelType w:val="hybridMultilevel"/>
    <w:tmpl w:val="39B08F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3603FB1"/>
    <w:multiLevelType w:val="hybridMultilevel"/>
    <w:tmpl w:val="E00E1C5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7D0B26"/>
    <w:multiLevelType w:val="hybridMultilevel"/>
    <w:tmpl w:val="A774B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5D0B88"/>
    <w:multiLevelType w:val="hybridMultilevel"/>
    <w:tmpl w:val="1F1CB6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A35EDF"/>
    <w:multiLevelType w:val="hybridMultilevel"/>
    <w:tmpl w:val="7DC2D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6B7F37"/>
    <w:multiLevelType w:val="hybridMultilevel"/>
    <w:tmpl w:val="736E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306DA"/>
    <w:multiLevelType w:val="hybridMultilevel"/>
    <w:tmpl w:val="B8C022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D0F1D10"/>
    <w:multiLevelType w:val="hybridMultilevel"/>
    <w:tmpl w:val="4A90D02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E477CD"/>
    <w:multiLevelType w:val="hybridMultilevel"/>
    <w:tmpl w:val="64EAB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DB6AC2"/>
    <w:multiLevelType w:val="hybridMultilevel"/>
    <w:tmpl w:val="E74608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6283D1F"/>
    <w:multiLevelType w:val="hybridMultilevel"/>
    <w:tmpl w:val="C83664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7424EF"/>
    <w:multiLevelType w:val="hybridMultilevel"/>
    <w:tmpl w:val="3AB467C2"/>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5">
      <w:start w:val="1"/>
      <w:numFmt w:val="bullet"/>
      <w:lvlText w:val=""/>
      <w:lvlJc w:val="left"/>
      <w:pPr>
        <w:ind w:left="3960" w:hanging="360"/>
      </w:pPr>
      <w:rPr>
        <w:rFonts w:ascii="Wingdings" w:hAnsi="Wingdings" w:hint="default"/>
      </w:rPr>
    </w:lvl>
    <w:lvl w:ilvl="5" w:tplc="41FA9D50">
      <w:start w:val="1"/>
      <w:numFmt w:val="bullet"/>
      <w:lvlText w:val=""/>
      <w:lvlJc w:val="left"/>
      <w:pPr>
        <w:ind w:left="4680" w:hanging="180"/>
      </w:pPr>
      <w:rPr>
        <w:rFonts w:ascii="Symbol" w:hAnsi="Symbol" w:hint="default"/>
      </w:r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6B7BB2"/>
    <w:multiLevelType w:val="hybridMultilevel"/>
    <w:tmpl w:val="46242B48"/>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5">
      <w:start w:val="1"/>
      <w:numFmt w:val="bullet"/>
      <w:lvlText w:val=""/>
      <w:lvlJc w:val="left"/>
      <w:pPr>
        <w:ind w:left="3960" w:hanging="360"/>
      </w:pPr>
      <w:rPr>
        <w:rFonts w:ascii="Wingdings" w:hAnsi="Wingdings" w:hint="default"/>
      </w:rPr>
    </w:lvl>
    <w:lvl w:ilvl="5" w:tplc="41FA9D50">
      <w:start w:val="1"/>
      <w:numFmt w:val="bullet"/>
      <w:lvlText w:val=""/>
      <w:lvlJc w:val="left"/>
      <w:pPr>
        <w:ind w:left="4680" w:hanging="180"/>
      </w:pPr>
      <w:rPr>
        <w:rFonts w:ascii="Symbol" w:hAnsi="Symbol" w:hint="default"/>
      </w:r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D265E59"/>
    <w:multiLevelType w:val="hybridMultilevel"/>
    <w:tmpl w:val="D4705882"/>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41FA9D50">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E8504AE"/>
    <w:multiLevelType w:val="hybridMultilevel"/>
    <w:tmpl w:val="047C6FB2"/>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41FA9D50">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4B00FC"/>
    <w:multiLevelType w:val="hybridMultilevel"/>
    <w:tmpl w:val="73CCCE24"/>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41FA9D50">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5461381"/>
    <w:multiLevelType w:val="hybridMultilevel"/>
    <w:tmpl w:val="EF5C204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41FA9D50">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8A57BEE"/>
    <w:multiLevelType w:val="hybridMultilevel"/>
    <w:tmpl w:val="46C6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D43E3"/>
    <w:multiLevelType w:val="hybridMultilevel"/>
    <w:tmpl w:val="15CA5D9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5">
      <w:start w:val="1"/>
      <w:numFmt w:val="bullet"/>
      <w:lvlText w:val=""/>
      <w:lvlJc w:val="left"/>
      <w:pPr>
        <w:ind w:left="3960" w:hanging="360"/>
      </w:pPr>
      <w:rPr>
        <w:rFonts w:ascii="Wingdings" w:hAnsi="Wingdings" w:hint="default"/>
      </w:rPr>
    </w:lvl>
    <w:lvl w:ilvl="5" w:tplc="41FA9D50">
      <w:start w:val="1"/>
      <w:numFmt w:val="bullet"/>
      <w:lvlText w:val=""/>
      <w:lvlJc w:val="left"/>
      <w:pPr>
        <w:ind w:left="4680" w:hanging="180"/>
      </w:pPr>
      <w:rPr>
        <w:rFonts w:ascii="Symbol" w:hAnsi="Symbol" w:hint="default"/>
      </w:r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B11331"/>
    <w:multiLevelType w:val="hybridMultilevel"/>
    <w:tmpl w:val="F2B0F372"/>
    <w:lvl w:ilvl="0" w:tplc="259C4CEC">
      <w:start w:val="1"/>
      <w:numFmt w:val="bullet"/>
      <w:lvlText w:val="•"/>
      <w:lvlJc w:val="left"/>
      <w:pPr>
        <w:tabs>
          <w:tab w:val="num" w:pos="720"/>
        </w:tabs>
        <w:ind w:left="720" w:hanging="360"/>
      </w:pPr>
      <w:rPr>
        <w:rFonts w:ascii="Arial" w:hAnsi="Arial" w:hint="default"/>
      </w:rPr>
    </w:lvl>
    <w:lvl w:ilvl="1" w:tplc="578E6066">
      <w:start w:val="1"/>
      <w:numFmt w:val="bullet"/>
      <w:lvlText w:val="•"/>
      <w:lvlJc w:val="left"/>
      <w:pPr>
        <w:tabs>
          <w:tab w:val="num" w:pos="1440"/>
        </w:tabs>
        <w:ind w:left="1440" w:hanging="360"/>
      </w:pPr>
      <w:rPr>
        <w:rFonts w:ascii="Arial" w:hAnsi="Arial" w:hint="default"/>
      </w:rPr>
    </w:lvl>
    <w:lvl w:ilvl="2" w:tplc="92206FDA" w:tentative="1">
      <w:start w:val="1"/>
      <w:numFmt w:val="bullet"/>
      <w:lvlText w:val="•"/>
      <w:lvlJc w:val="left"/>
      <w:pPr>
        <w:tabs>
          <w:tab w:val="num" w:pos="2160"/>
        </w:tabs>
        <w:ind w:left="2160" w:hanging="360"/>
      </w:pPr>
      <w:rPr>
        <w:rFonts w:ascii="Arial" w:hAnsi="Arial" w:hint="default"/>
      </w:rPr>
    </w:lvl>
    <w:lvl w:ilvl="3" w:tplc="9B3E3E2C" w:tentative="1">
      <w:start w:val="1"/>
      <w:numFmt w:val="bullet"/>
      <w:lvlText w:val="•"/>
      <w:lvlJc w:val="left"/>
      <w:pPr>
        <w:tabs>
          <w:tab w:val="num" w:pos="2880"/>
        </w:tabs>
        <w:ind w:left="2880" w:hanging="360"/>
      </w:pPr>
      <w:rPr>
        <w:rFonts w:ascii="Arial" w:hAnsi="Arial" w:hint="default"/>
      </w:rPr>
    </w:lvl>
    <w:lvl w:ilvl="4" w:tplc="92483A96" w:tentative="1">
      <w:start w:val="1"/>
      <w:numFmt w:val="bullet"/>
      <w:lvlText w:val="•"/>
      <w:lvlJc w:val="left"/>
      <w:pPr>
        <w:tabs>
          <w:tab w:val="num" w:pos="3600"/>
        </w:tabs>
        <w:ind w:left="3600" w:hanging="360"/>
      </w:pPr>
      <w:rPr>
        <w:rFonts w:ascii="Arial" w:hAnsi="Arial" w:hint="default"/>
      </w:rPr>
    </w:lvl>
    <w:lvl w:ilvl="5" w:tplc="FC46A3E4" w:tentative="1">
      <w:start w:val="1"/>
      <w:numFmt w:val="bullet"/>
      <w:lvlText w:val="•"/>
      <w:lvlJc w:val="left"/>
      <w:pPr>
        <w:tabs>
          <w:tab w:val="num" w:pos="4320"/>
        </w:tabs>
        <w:ind w:left="4320" w:hanging="360"/>
      </w:pPr>
      <w:rPr>
        <w:rFonts w:ascii="Arial" w:hAnsi="Arial" w:hint="default"/>
      </w:rPr>
    </w:lvl>
    <w:lvl w:ilvl="6" w:tplc="E152B5D0" w:tentative="1">
      <w:start w:val="1"/>
      <w:numFmt w:val="bullet"/>
      <w:lvlText w:val="•"/>
      <w:lvlJc w:val="left"/>
      <w:pPr>
        <w:tabs>
          <w:tab w:val="num" w:pos="5040"/>
        </w:tabs>
        <w:ind w:left="5040" w:hanging="360"/>
      </w:pPr>
      <w:rPr>
        <w:rFonts w:ascii="Arial" w:hAnsi="Arial" w:hint="default"/>
      </w:rPr>
    </w:lvl>
    <w:lvl w:ilvl="7" w:tplc="7A52FCE0" w:tentative="1">
      <w:start w:val="1"/>
      <w:numFmt w:val="bullet"/>
      <w:lvlText w:val="•"/>
      <w:lvlJc w:val="left"/>
      <w:pPr>
        <w:tabs>
          <w:tab w:val="num" w:pos="5760"/>
        </w:tabs>
        <w:ind w:left="5760" w:hanging="360"/>
      </w:pPr>
      <w:rPr>
        <w:rFonts w:ascii="Arial" w:hAnsi="Arial" w:hint="default"/>
      </w:rPr>
    </w:lvl>
    <w:lvl w:ilvl="8" w:tplc="EB3E4AD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B3237B"/>
    <w:multiLevelType w:val="hybridMultilevel"/>
    <w:tmpl w:val="9DAEAFC4"/>
    <w:lvl w:ilvl="0" w:tplc="04090013">
      <w:start w:val="1"/>
      <w:numFmt w:val="upperRoman"/>
      <w:lvlText w:val="%1."/>
      <w:lvlJc w:val="righ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F92FAF"/>
    <w:multiLevelType w:val="hybridMultilevel"/>
    <w:tmpl w:val="047C6F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41FA9D50">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12F2591"/>
    <w:multiLevelType w:val="hybridMultilevel"/>
    <w:tmpl w:val="348433B6"/>
    <w:lvl w:ilvl="0" w:tplc="5D16A26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132956"/>
    <w:multiLevelType w:val="hybridMultilevel"/>
    <w:tmpl w:val="05C00CB0"/>
    <w:lvl w:ilvl="0" w:tplc="2BEED23E">
      <w:start w:val="1"/>
      <w:numFmt w:val="bullet"/>
      <w:lvlText w:val="•"/>
      <w:lvlJc w:val="left"/>
      <w:pPr>
        <w:tabs>
          <w:tab w:val="num" w:pos="720"/>
        </w:tabs>
        <w:ind w:left="720" w:hanging="360"/>
      </w:pPr>
      <w:rPr>
        <w:rFonts w:ascii="Arial" w:hAnsi="Arial" w:hint="default"/>
      </w:rPr>
    </w:lvl>
    <w:lvl w:ilvl="1" w:tplc="2806B32A" w:tentative="1">
      <w:start w:val="1"/>
      <w:numFmt w:val="bullet"/>
      <w:lvlText w:val="•"/>
      <w:lvlJc w:val="left"/>
      <w:pPr>
        <w:tabs>
          <w:tab w:val="num" w:pos="1440"/>
        </w:tabs>
        <w:ind w:left="1440" w:hanging="360"/>
      </w:pPr>
      <w:rPr>
        <w:rFonts w:ascii="Arial" w:hAnsi="Arial" w:hint="default"/>
      </w:rPr>
    </w:lvl>
    <w:lvl w:ilvl="2" w:tplc="C7020BC6" w:tentative="1">
      <w:start w:val="1"/>
      <w:numFmt w:val="bullet"/>
      <w:lvlText w:val="•"/>
      <w:lvlJc w:val="left"/>
      <w:pPr>
        <w:tabs>
          <w:tab w:val="num" w:pos="2160"/>
        </w:tabs>
        <w:ind w:left="2160" w:hanging="360"/>
      </w:pPr>
      <w:rPr>
        <w:rFonts w:ascii="Arial" w:hAnsi="Arial" w:hint="default"/>
      </w:rPr>
    </w:lvl>
    <w:lvl w:ilvl="3" w:tplc="F15CE8DA" w:tentative="1">
      <w:start w:val="1"/>
      <w:numFmt w:val="bullet"/>
      <w:lvlText w:val="•"/>
      <w:lvlJc w:val="left"/>
      <w:pPr>
        <w:tabs>
          <w:tab w:val="num" w:pos="2880"/>
        </w:tabs>
        <w:ind w:left="2880" w:hanging="360"/>
      </w:pPr>
      <w:rPr>
        <w:rFonts w:ascii="Arial" w:hAnsi="Arial" w:hint="default"/>
      </w:rPr>
    </w:lvl>
    <w:lvl w:ilvl="4" w:tplc="AC24628A" w:tentative="1">
      <w:start w:val="1"/>
      <w:numFmt w:val="bullet"/>
      <w:lvlText w:val="•"/>
      <w:lvlJc w:val="left"/>
      <w:pPr>
        <w:tabs>
          <w:tab w:val="num" w:pos="3600"/>
        </w:tabs>
        <w:ind w:left="3600" w:hanging="360"/>
      </w:pPr>
      <w:rPr>
        <w:rFonts w:ascii="Arial" w:hAnsi="Arial" w:hint="default"/>
      </w:rPr>
    </w:lvl>
    <w:lvl w:ilvl="5" w:tplc="C6FA0FF6" w:tentative="1">
      <w:start w:val="1"/>
      <w:numFmt w:val="bullet"/>
      <w:lvlText w:val="•"/>
      <w:lvlJc w:val="left"/>
      <w:pPr>
        <w:tabs>
          <w:tab w:val="num" w:pos="4320"/>
        </w:tabs>
        <w:ind w:left="4320" w:hanging="360"/>
      </w:pPr>
      <w:rPr>
        <w:rFonts w:ascii="Arial" w:hAnsi="Arial" w:hint="default"/>
      </w:rPr>
    </w:lvl>
    <w:lvl w:ilvl="6" w:tplc="A2482EBE" w:tentative="1">
      <w:start w:val="1"/>
      <w:numFmt w:val="bullet"/>
      <w:lvlText w:val="•"/>
      <w:lvlJc w:val="left"/>
      <w:pPr>
        <w:tabs>
          <w:tab w:val="num" w:pos="5040"/>
        </w:tabs>
        <w:ind w:left="5040" w:hanging="360"/>
      </w:pPr>
      <w:rPr>
        <w:rFonts w:ascii="Arial" w:hAnsi="Arial" w:hint="default"/>
      </w:rPr>
    </w:lvl>
    <w:lvl w:ilvl="7" w:tplc="B536539A" w:tentative="1">
      <w:start w:val="1"/>
      <w:numFmt w:val="bullet"/>
      <w:lvlText w:val="•"/>
      <w:lvlJc w:val="left"/>
      <w:pPr>
        <w:tabs>
          <w:tab w:val="num" w:pos="5760"/>
        </w:tabs>
        <w:ind w:left="5760" w:hanging="360"/>
      </w:pPr>
      <w:rPr>
        <w:rFonts w:ascii="Arial" w:hAnsi="Arial" w:hint="default"/>
      </w:rPr>
    </w:lvl>
    <w:lvl w:ilvl="8" w:tplc="9830098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F3A4A92"/>
    <w:multiLevelType w:val="hybridMultilevel"/>
    <w:tmpl w:val="164A97A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8D1742"/>
    <w:multiLevelType w:val="hybridMultilevel"/>
    <w:tmpl w:val="FBC0B23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74A11E53"/>
    <w:multiLevelType w:val="hybridMultilevel"/>
    <w:tmpl w:val="EBAE2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8E4DED"/>
    <w:multiLevelType w:val="hybridMultilevel"/>
    <w:tmpl w:val="A60827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F44F56"/>
    <w:multiLevelType w:val="hybridMultilevel"/>
    <w:tmpl w:val="79C85312"/>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41FA9D50">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D8230C5"/>
    <w:multiLevelType w:val="hybridMultilevel"/>
    <w:tmpl w:val="6B8C32E6"/>
    <w:lvl w:ilvl="0" w:tplc="309AE6FC">
      <w:start w:val="1"/>
      <w:numFmt w:val="bullet"/>
      <w:lvlText w:val="o"/>
      <w:lvlJc w:val="left"/>
      <w:pPr>
        <w:tabs>
          <w:tab w:val="num" w:pos="720"/>
        </w:tabs>
        <w:ind w:left="720" w:hanging="360"/>
      </w:pPr>
      <w:rPr>
        <w:rFonts w:ascii="Courier New" w:hAnsi="Courier New" w:hint="default"/>
      </w:rPr>
    </w:lvl>
    <w:lvl w:ilvl="1" w:tplc="190A0780">
      <w:start w:val="1"/>
      <w:numFmt w:val="bullet"/>
      <w:lvlText w:val="o"/>
      <w:lvlJc w:val="left"/>
      <w:pPr>
        <w:tabs>
          <w:tab w:val="num" w:pos="1440"/>
        </w:tabs>
        <w:ind w:left="1440" w:hanging="360"/>
      </w:pPr>
      <w:rPr>
        <w:rFonts w:ascii="Courier New" w:hAnsi="Courier New" w:hint="default"/>
      </w:rPr>
    </w:lvl>
    <w:lvl w:ilvl="2" w:tplc="3A44D062">
      <w:numFmt w:val="bullet"/>
      <w:lvlText w:val="o"/>
      <w:lvlJc w:val="left"/>
      <w:pPr>
        <w:tabs>
          <w:tab w:val="num" w:pos="2160"/>
        </w:tabs>
        <w:ind w:left="2160" w:hanging="360"/>
      </w:pPr>
      <w:rPr>
        <w:rFonts w:ascii="Courier New" w:hAnsi="Courier New" w:hint="default"/>
      </w:rPr>
    </w:lvl>
    <w:lvl w:ilvl="3" w:tplc="BD1445E8" w:tentative="1">
      <w:start w:val="1"/>
      <w:numFmt w:val="bullet"/>
      <w:lvlText w:val="o"/>
      <w:lvlJc w:val="left"/>
      <w:pPr>
        <w:tabs>
          <w:tab w:val="num" w:pos="2880"/>
        </w:tabs>
        <w:ind w:left="2880" w:hanging="360"/>
      </w:pPr>
      <w:rPr>
        <w:rFonts w:ascii="Courier New" w:hAnsi="Courier New" w:hint="default"/>
      </w:rPr>
    </w:lvl>
    <w:lvl w:ilvl="4" w:tplc="55726C40" w:tentative="1">
      <w:start w:val="1"/>
      <w:numFmt w:val="bullet"/>
      <w:lvlText w:val="o"/>
      <w:lvlJc w:val="left"/>
      <w:pPr>
        <w:tabs>
          <w:tab w:val="num" w:pos="3600"/>
        </w:tabs>
        <w:ind w:left="3600" w:hanging="360"/>
      </w:pPr>
      <w:rPr>
        <w:rFonts w:ascii="Courier New" w:hAnsi="Courier New" w:hint="default"/>
      </w:rPr>
    </w:lvl>
    <w:lvl w:ilvl="5" w:tplc="4BFA212E" w:tentative="1">
      <w:start w:val="1"/>
      <w:numFmt w:val="bullet"/>
      <w:lvlText w:val="o"/>
      <w:lvlJc w:val="left"/>
      <w:pPr>
        <w:tabs>
          <w:tab w:val="num" w:pos="4320"/>
        </w:tabs>
        <w:ind w:left="4320" w:hanging="360"/>
      </w:pPr>
      <w:rPr>
        <w:rFonts w:ascii="Courier New" w:hAnsi="Courier New" w:hint="default"/>
      </w:rPr>
    </w:lvl>
    <w:lvl w:ilvl="6" w:tplc="64A8F284" w:tentative="1">
      <w:start w:val="1"/>
      <w:numFmt w:val="bullet"/>
      <w:lvlText w:val="o"/>
      <w:lvlJc w:val="left"/>
      <w:pPr>
        <w:tabs>
          <w:tab w:val="num" w:pos="5040"/>
        </w:tabs>
        <w:ind w:left="5040" w:hanging="360"/>
      </w:pPr>
      <w:rPr>
        <w:rFonts w:ascii="Courier New" w:hAnsi="Courier New" w:hint="default"/>
      </w:rPr>
    </w:lvl>
    <w:lvl w:ilvl="7" w:tplc="35B23CC4" w:tentative="1">
      <w:start w:val="1"/>
      <w:numFmt w:val="bullet"/>
      <w:lvlText w:val="o"/>
      <w:lvlJc w:val="left"/>
      <w:pPr>
        <w:tabs>
          <w:tab w:val="num" w:pos="5760"/>
        </w:tabs>
        <w:ind w:left="5760" w:hanging="360"/>
      </w:pPr>
      <w:rPr>
        <w:rFonts w:ascii="Courier New" w:hAnsi="Courier New" w:hint="default"/>
      </w:rPr>
    </w:lvl>
    <w:lvl w:ilvl="8" w:tplc="866EB3E2" w:tentative="1">
      <w:start w:val="1"/>
      <w:numFmt w:val="bullet"/>
      <w:lvlText w:val="o"/>
      <w:lvlJc w:val="left"/>
      <w:pPr>
        <w:tabs>
          <w:tab w:val="num" w:pos="6480"/>
        </w:tabs>
        <w:ind w:left="6480" w:hanging="360"/>
      </w:pPr>
      <w:rPr>
        <w:rFonts w:ascii="Courier New" w:hAnsi="Courier New" w:hint="default"/>
      </w:rPr>
    </w:lvl>
  </w:abstractNum>
  <w:num w:numId="1">
    <w:abstractNumId w:val="3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0"/>
  </w:num>
  <w:num w:numId="9">
    <w:abstractNumId w:val="1"/>
  </w:num>
  <w:num w:numId="10">
    <w:abstractNumId w:val="26"/>
  </w:num>
  <w:num w:numId="11">
    <w:abstractNumId w:val="4"/>
  </w:num>
  <w:num w:numId="12">
    <w:abstractNumId w:val="24"/>
  </w:num>
  <w:num w:numId="13">
    <w:abstractNumId w:val="19"/>
  </w:num>
  <w:num w:numId="14">
    <w:abstractNumId w:val="10"/>
  </w:num>
  <w:num w:numId="15">
    <w:abstractNumId w:val="23"/>
  </w:num>
  <w:num w:numId="16">
    <w:abstractNumId w:val="16"/>
  </w:num>
  <w:num w:numId="17">
    <w:abstractNumId w:val="29"/>
  </w:num>
  <w:num w:numId="18">
    <w:abstractNumId w:val="0"/>
  </w:num>
  <w:num w:numId="19">
    <w:abstractNumId w:val="8"/>
  </w:num>
  <w:num w:numId="20">
    <w:abstractNumId w:val="15"/>
  </w:num>
  <w:num w:numId="21">
    <w:abstractNumId w:val="2"/>
  </w:num>
  <w:num w:numId="22">
    <w:abstractNumId w:val="13"/>
  </w:num>
  <w:num w:numId="23">
    <w:abstractNumId w:val="17"/>
  </w:num>
  <w:num w:numId="24">
    <w:abstractNumId w:val="22"/>
  </w:num>
  <w:num w:numId="25">
    <w:abstractNumId w:val="27"/>
  </w:num>
  <w:num w:numId="26">
    <w:abstractNumId w:val="30"/>
  </w:num>
  <w:num w:numId="27">
    <w:abstractNumId w:val="32"/>
  </w:num>
  <w:num w:numId="28">
    <w:abstractNumId w:val="9"/>
  </w:num>
  <w:num w:numId="29">
    <w:abstractNumId w:val="6"/>
  </w:num>
  <w:num w:numId="30">
    <w:abstractNumId w:val="7"/>
  </w:num>
  <w:num w:numId="31">
    <w:abstractNumId w:val="3"/>
  </w:num>
  <w:num w:numId="32">
    <w:abstractNumId w:val="34"/>
  </w:num>
  <w:num w:numId="33">
    <w:abstractNumId w:val="25"/>
  </w:num>
  <w:num w:numId="34">
    <w:abstractNumId w:val="12"/>
  </w:num>
  <w:num w:numId="35">
    <w:abstractNumId w:val="28"/>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8E7"/>
    <w:rsid w:val="00013FB7"/>
    <w:rsid w:val="000409AC"/>
    <w:rsid w:val="000559FC"/>
    <w:rsid w:val="000D1469"/>
    <w:rsid w:val="000E0686"/>
    <w:rsid w:val="000F674B"/>
    <w:rsid w:val="00135377"/>
    <w:rsid w:val="0014178B"/>
    <w:rsid w:val="0019154A"/>
    <w:rsid w:val="001A22B4"/>
    <w:rsid w:val="001C0E95"/>
    <w:rsid w:val="001D4B5B"/>
    <w:rsid w:val="001F0C6C"/>
    <w:rsid w:val="002027F8"/>
    <w:rsid w:val="0020297E"/>
    <w:rsid w:val="00226FED"/>
    <w:rsid w:val="00237EFB"/>
    <w:rsid w:val="00244C78"/>
    <w:rsid w:val="00275CA0"/>
    <w:rsid w:val="002C51C5"/>
    <w:rsid w:val="002E0863"/>
    <w:rsid w:val="003208E7"/>
    <w:rsid w:val="003260B1"/>
    <w:rsid w:val="0032770A"/>
    <w:rsid w:val="00392079"/>
    <w:rsid w:val="003A7DA0"/>
    <w:rsid w:val="003E465C"/>
    <w:rsid w:val="00401BAA"/>
    <w:rsid w:val="00452157"/>
    <w:rsid w:val="00454C47"/>
    <w:rsid w:val="00461954"/>
    <w:rsid w:val="004B3A06"/>
    <w:rsid w:val="004C0294"/>
    <w:rsid w:val="004C5E40"/>
    <w:rsid w:val="004D4D78"/>
    <w:rsid w:val="004E1F0A"/>
    <w:rsid w:val="005018E4"/>
    <w:rsid w:val="005026CC"/>
    <w:rsid w:val="00504C3D"/>
    <w:rsid w:val="00520E64"/>
    <w:rsid w:val="005219BF"/>
    <w:rsid w:val="005308C6"/>
    <w:rsid w:val="005376A8"/>
    <w:rsid w:val="00566384"/>
    <w:rsid w:val="005A0FD7"/>
    <w:rsid w:val="005A308D"/>
    <w:rsid w:val="005A610E"/>
    <w:rsid w:val="005D20C7"/>
    <w:rsid w:val="005F0BF0"/>
    <w:rsid w:val="00604484"/>
    <w:rsid w:val="00652A19"/>
    <w:rsid w:val="00653E46"/>
    <w:rsid w:val="0065428C"/>
    <w:rsid w:val="00655862"/>
    <w:rsid w:val="0068408A"/>
    <w:rsid w:val="006861A1"/>
    <w:rsid w:val="006D3B15"/>
    <w:rsid w:val="006D635D"/>
    <w:rsid w:val="006F1C77"/>
    <w:rsid w:val="006F78F4"/>
    <w:rsid w:val="00752C64"/>
    <w:rsid w:val="00766E01"/>
    <w:rsid w:val="007942E0"/>
    <w:rsid w:val="00825D83"/>
    <w:rsid w:val="00841FDE"/>
    <w:rsid w:val="00861847"/>
    <w:rsid w:val="00867601"/>
    <w:rsid w:val="008B789B"/>
    <w:rsid w:val="008C1EE9"/>
    <w:rsid w:val="008D3139"/>
    <w:rsid w:val="008D5EC9"/>
    <w:rsid w:val="00900724"/>
    <w:rsid w:val="00956422"/>
    <w:rsid w:val="009571A9"/>
    <w:rsid w:val="009A12D1"/>
    <w:rsid w:val="009A2866"/>
    <w:rsid w:val="009B20BA"/>
    <w:rsid w:val="009D5F1B"/>
    <w:rsid w:val="00A06381"/>
    <w:rsid w:val="00A1703C"/>
    <w:rsid w:val="00A3751C"/>
    <w:rsid w:val="00A47B93"/>
    <w:rsid w:val="00A570A9"/>
    <w:rsid w:val="00A71A71"/>
    <w:rsid w:val="00A748DC"/>
    <w:rsid w:val="00A84B48"/>
    <w:rsid w:val="00A9281B"/>
    <w:rsid w:val="00AA7AEB"/>
    <w:rsid w:val="00AC1536"/>
    <w:rsid w:val="00AF0B75"/>
    <w:rsid w:val="00B16B51"/>
    <w:rsid w:val="00B25B53"/>
    <w:rsid w:val="00B71B0D"/>
    <w:rsid w:val="00B878B2"/>
    <w:rsid w:val="00BA696D"/>
    <w:rsid w:val="00BC40F1"/>
    <w:rsid w:val="00C05FF4"/>
    <w:rsid w:val="00C35022"/>
    <w:rsid w:val="00C3588D"/>
    <w:rsid w:val="00C4179B"/>
    <w:rsid w:val="00C42290"/>
    <w:rsid w:val="00C46BC2"/>
    <w:rsid w:val="00C53CA2"/>
    <w:rsid w:val="00C66083"/>
    <w:rsid w:val="00CA1DAF"/>
    <w:rsid w:val="00CA62B6"/>
    <w:rsid w:val="00CE6589"/>
    <w:rsid w:val="00D10CAF"/>
    <w:rsid w:val="00D11A3B"/>
    <w:rsid w:val="00D2568A"/>
    <w:rsid w:val="00D26B37"/>
    <w:rsid w:val="00D305B5"/>
    <w:rsid w:val="00D571E9"/>
    <w:rsid w:val="00D701E6"/>
    <w:rsid w:val="00D706B9"/>
    <w:rsid w:val="00D73756"/>
    <w:rsid w:val="00D75DB6"/>
    <w:rsid w:val="00DA400D"/>
    <w:rsid w:val="00DB3F0C"/>
    <w:rsid w:val="00DC04AF"/>
    <w:rsid w:val="00DC5357"/>
    <w:rsid w:val="00E067CF"/>
    <w:rsid w:val="00E233C1"/>
    <w:rsid w:val="00E44464"/>
    <w:rsid w:val="00E44952"/>
    <w:rsid w:val="00E470F8"/>
    <w:rsid w:val="00E52971"/>
    <w:rsid w:val="00E728B5"/>
    <w:rsid w:val="00E87304"/>
    <w:rsid w:val="00E876AD"/>
    <w:rsid w:val="00E939D0"/>
    <w:rsid w:val="00EF53AD"/>
    <w:rsid w:val="00EF7BB1"/>
    <w:rsid w:val="00F05BC6"/>
    <w:rsid w:val="00F16510"/>
    <w:rsid w:val="00F20552"/>
    <w:rsid w:val="00F37E88"/>
    <w:rsid w:val="00F71033"/>
    <w:rsid w:val="00F743E8"/>
    <w:rsid w:val="00F84ED2"/>
    <w:rsid w:val="00F87F5A"/>
    <w:rsid w:val="00FB1248"/>
    <w:rsid w:val="00FF0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B3B6"/>
  <w15:chartTrackingRefBased/>
  <w15:docId w15:val="{BD41147F-44EA-4C2A-8CFC-93C3ABA2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8E7"/>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8E7"/>
    <w:pPr>
      <w:ind w:left="720"/>
      <w:contextualSpacing/>
    </w:pPr>
  </w:style>
  <w:style w:type="character" w:styleId="Hyperlink">
    <w:name w:val="Hyperlink"/>
    <w:basedOn w:val="DefaultParagraphFont"/>
    <w:uiPriority w:val="99"/>
    <w:unhideWhenUsed/>
    <w:rsid w:val="00604484"/>
    <w:rPr>
      <w:color w:val="0563C1" w:themeColor="hyperlink"/>
      <w:u w:val="single"/>
    </w:rPr>
  </w:style>
  <w:style w:type="paragraph" w:styleId="BalloonText">
    <w:name w:val="Balloon Text"/>
    <w:basedOn w:val="Normal"/>
    <w:link w:val="BalloonTextChar"/>
    <w:uiPriority w:val="99"/>
    <w:semiHidden/>
    <w:unhideWhenUsed/>
    <w:rsid w:val="00FF0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D93"/>
    <w:rPr>
      <w:rFonts w:ascii="Segoe UI" w:hAnsi="Segoe UI" w:cs="Segoe UI"/>
      <w:sz w:val="18"/>
      <w:szCs w:val="18"/>
    </w:rPr>
  </w:style>
  <w:style w:type="paragraph" w:styleId="Header">
    <w:name w:val="header"/>
    <w:basedOn w:val="Normal"/>
    <w:link w:val="HeaderChar"/>
    <w:uiPriority w:val="99"/>
    <w:unhideWhenUsed/>
    <w:rsid w:val="00957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1A9"/>
  </w:style>
  <w:style w:type="paragraph" w:styleId="Footer">
    <w:name w:val="footer"/>
    <w:basedOn w:val="Normal"/>
    <w:link w:val="FooterChar"/>
    <w:uiPriority w:val="99"/>
    <w:unhideWhenUsed/>
    <w:rsid w:val="00957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1A9"/>
  </w:style>
  <w:style w:type="character" w:styleId="Emphasis">
    <w:name w:val="Emphasis"/>
    <w:basedOn w:val="DefaultParagraphFont"/>
    <w:uiPriority w:val="20"/>
    <w:qFormat/>
    <w:rsid w:val="00A06381"/>
    <w:rPr>
      <w:i/>
      <w:iCs/>
    </w:rPr>
  </w:style>
  <w:style w:type="table" w:styleId="TableGrid">
    <w:name w:val="Table Grid"/>
    <w:basedOn w:val="TableNormal"/>
    <w:uiPriority w:val="39"/>
    <w:rsid w:val="00AA7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1248"/>
    <w:rPr>
      <w:color w:val="605E5C"/>
      <w:shd w:val="clear" w:color="auto" w:fill="E1DFDD"/>
    </w:rPr>
  </w:style>
  <w:style w:type="character" w:styleId="CommentReference">
    <w:name w:val="annotation reference"/>
    <w:basedOn w:val="DefaultParagraphFont"/>
    <w:uiPriority w:val="99"/>
    <w:semiHidden/>
    <w:unhideWhenUsed/>
    <w:rsid w:val="00A570A9"/>
    <w:rPr>
      <w:sz w:val="16"/>
      <w:szCs w:val="16"/>
    </w:rPr>
  </w:style>
  <w:style w:type="paragraph" w:styleId="CommentText">
    <w:name w:val="annotation text"/>
    <w:basedOn w:val="Normal"/>
    <w:link w:val="CommentTextChar"/>
    <w:uiPriority w:val="99"/>
    <w:semiHidden/>
    <w:unhideWhenUsed/>
    <w:rsid w:val="00A570A9"/>
    <w:pPr>
      <w:spacing w:line="240" w:lineRule="auto"/>
    </w:pPr>
    <w:rPr>
      <w:sz w:val="20"/>
      <w:szCs w:val="20"/>
    </w:rPr>
  </w:style>
  <w:style w:type="character" w:customStyle="1" w:styleId="CommentTextChar">
    <w:name w:val="Comment Text Char"/>
    <w:basedOn w:val="DefaultParagraphFont"/>
    <w:link w:val="CommentText"/>
    <w:uiPriority w:val="99"/>
    <w:semiHidden/>
    <w:rsid w:val="00A570A9"/>
    <w:rPr>
      <w:sz w:val="20"/>
      <w:szCs w:val="20"/>
    </w:rPr>
  </w:style>
  <w:style w:type="paragraph" w:styleId="CommentSubject">
    <w:name w:val="annotation subject"/>
    <w:basedOn w:val="CommentText"/>
    <w:next w:val="CommentText"/>
    <w:link w:val="CommentSubjectChar"/>
    <w:uiPriority w:val="99"/>
    <w:semiHidden/>
    <w:unhideWhenUsed/>
    <w:rsid w:val="00A570A9"/>
    <w:rPr>
      <w:b/>
      <w:bCs/>
    </w:rPr>
  </w:style>
  <w:style w:type="character" w:customStyle="1" w:styleId="CommentSubjectChar">
    <w:name w:val="Comment Subject Char"/>
    <w:basedOn w:val="CommentTextChar"/>
    <w:link w:val="CommentSubject"/>
    <w:uiPriority w:val="99"/>
    <w:semiHidden/>
    <w:rsid w:val="00A570A9"/>
    <w:rPr>
      <w:b/>
      <w:bCs/>
      <w:sz w:val="20"/>
      <w:szCs w:val="20"/>
    </w:rPr>
  </w:style>
  <w:style w:type="paragraph" w:customStyle="1" w:styleId="Title1">
    <w:name w:val="Title1"/>
    <w:basedOn w:val="Normal"/>
    <w:rsid w:val="00A570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A570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A570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A570A9"/>
  </w:style>
  <w:style w:type="character" w:customStyle="1" w:styleId="UnresolvedMention1">
    <w:name w:val="Unresolved Mention1"/>
    <w:basedOn w:val="DefaultParagraphFont"/>
    <w:uiPriority w:val="99"/>
    <w:semiHidden/>
    <w:unhideWhenUsed/>
    <w:rsid w:val="00D57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48211">
      <w:bodyDiv w:val="1"/>
      <w:marLeft w:val="0"/>
      <w:marRight w:val="0"/>
      <w:marTop w:val="0"/>
      <w:marBottom w:val="0"/>
      <w:divBdr>
        <w:top w:val="none" w:sz="0" w:space="0" w:color="auto"/>
        <w:left w:val="none" w:sz="0" w:space="0" w:color="auto"/>
        <w:bottom w:val="none" w:sz="0" w:space="0" w:color="auto"/>
        <w:right w:val="none" w:sz="0" w:space="0" w:color="auto"/>
      </w:divBdr>
    </w:div>
    <w:div w:id="276909891">
      <w:bodyDiv w:val="1"/>
      <w:marLeft w:val="0"/>
      <w:marRight w:val="0"/>
      <w:marTop w:val="0"/>
      <w:marBottom w:val="0"/>
      <w:divBdr>
        <w:top w:val="none" w:sz="0" w:space="0" w:color="auto"/>
        <w:left w:val="none" w:sz="0" w:space="0" w:color="auto"/>
        <w:bottom w:val="none" w:sz="0" w:space="0" w:color="auto"/>
        <w:right w:val="none" w:sz="0" w:space="0" w:color="auto"/>
      </w:divBdr>
      <w:divsChild>
        <w:div w:id="375354193">
          <w:marLeft w:val="1440"/>
          <w:marRight w:val="0"/>
          <w:marTop w:val="0"/>
          <w:marBottom w:val="0"/>
          <w:divBdr>
            <w:top w:val="none" w:sz="0" w:space="0" w:color="auto"/>
            <w:left w:val="none" w:sz="0" w:space="0" w:color="auto"/>
            <w:bottom w:val="none" w:sz="0" w:space="0" w:color="auto"/>
            <w:right w:val="none" w:sz="0" w:space="0" w:color="auto"/>
          </w:divBdr>
        </w:div>
        <w:div w:id="610741616">
          <w:marLeft w:val="1440"/>
          <w:marRight w:val="0"/>
          <w:marTop w:val="0"/>
          <w:marBottom w:val="0"/>
          <w:divBdr>
            <w:top w:val="none" w:sz="0" w:space="0" w:color="auto"/>
            <w:left w:val="none" w:sz="0" w:space="0" w:color="auto"/>
            <w:bottom w:val="none" w:sz="0" w:space="0" w:color="auto"/>
            <w:right w:val="none" w:sz="0" w:space="0" w:color="auto"/>
          </w:divBdr>
        </w:div>
        <w:div w:id="669718918">
          <w:marLeft w:val="2160"/>
          <w:marRight w:val="0"/>
          <w:marTop w:val="0"/>
          <w:marBottom w:val="0"/>
          <w:divBdr>
            <w:top w:val="none" w:sz="0" w:space="0" w:color="auto"/>
            <w:left w:val="none" w:sz="0" w:space="0" w:color="auto"/>
            <w:bottom w:val="none" w:sz="0" w:space="0" w:color="auto"/>
            <w:right w:val="none" w:sz="0" w:space="0" w:color="auto"/>
          </w:divBdr>
        </w:div>
        <w:div w:id="1268388883">
          <w:marLeft w:val="2160"/>
          <w:marRight w:val="0"/>
          <w:marTop w:val="0"/>
          <w:marBottom w:val="0"/>
          <w:divBdr>
            <w:top w:val="none" w:sz="0" w:space="0" w:color="auto"/>
            <w:left w:val="none" w:sz="0" w:space="0" w:color="auto"/>
            <w:bottom w:val="none" w:sz="0" w:space="0" w:color="auto"/>
            <w:right w:val="none" w:sz="0" w:space="0" w:color="auto"/>
          </w:divBdr>
        </w:div>
        <w:div w:id="1522666807">
          <w:marLeft w:val="2160"/>
          <w:marRight w:val="0"/>
          <w:marTop w:val="0"/>
          <w:marBottom w:val="0"/>
          <w:divBdr>
            <w:top w:val="none" w:sz="0" w:space="0" w:color="auto"/>
            <w:left w:val="none" w:sz="0" w:space="0" w:color="auto"/>
            <w:bottom w:val="none" w:sz="0" w:space="0" w:color="auto"/>
            <w:right w:val="none" w:sz="0" w:space="0" w:color="auto"/>
          </w:divBdr>
        </w:div>
        <w:div w:id="1521167634">
          <w:marLeft w:val="2160"/>
          <w:marRight w:val="0"/>
          <w:marTop w:val="0"/>
          <w:marBottom w:val="0"/>
          <w:divBdr>
            <w:top w:val="none" w:sz="0" w:space="0" w:color="auto"/>
            <w:left w:val="none" w:sz="0" w:space="0" w:color="auto"/>
            <w:bottom w:val="none" w:sz="0" w:space="0" w:color="auto"/>
            <w:right w:val="none" w:sz="0" w:space="0" w:color="auto"/>
          </w:divBdr>
        </w:div>
      </w:divsChild>
    </w:div>
    <w:div w:id="393436008">
      <w:bodyDiv w:val="1"/>
      <w:marLeft w:val="0"/>
      <w:marRight w:val="0"/>
      <w:marTop w:val="0"/>
      <w:marBottom w:val="0"/>
      <w:divBdr>
        <w:top w:val="none" w:sz="0" w:space="0" w:color="auto"/>
        <w:left w:val="none" w:sz="0" w:space="0" w:color="auto"/>
        <w:bottom w:val="none" w:sz="0" w:space="0" w:color="auto"/>
        <w:right w:val="none" w:sz="0" w:space="0" w:color="auto"/>
      </w:divBdr>
    </w:div>
    <w:div w:id="599678301">
      <w:bodyDiv w:val="1"/>
      <w:marLeft w:val="0"/>
      <w:marRight w:val="0"/>
      <w:marTop w:val="0"/>
      <w:marBottom w:val="0"/>
      <w:divBdr>
        <w:top w:val="none" w:sz="0" w:space="0" w:color="auto"/>
        <w:left w:val="none" w:sz="0" w:space="0" w:color="auto"/>
        <w:bottom w:val="none" w:sz="0" w:space="0" w:color="auto"/>
        <w:right w:val="none" w:sz="0" w:space="0" w:color="auto"/>
      </w:divBdr>
    </w:div>
    <w:div w:id="660158897">
      <w:bodyDiv w:val="1"/>
      <w:marLeft w:val="0"/>
      <w:marRight w:val="0"/>
      <w:marTop w:val="0"/>
      <w:marBottom w:val="0"/>
      <w:divBdr>
        <w:top w:val="none" w:sz="0" w:space="0" w:color="auto"/>
        <w:left w:val="none" w:sz="0" w:space="0" w:color="auto"/>
        <w:bottom w:val="none" w:sz="0" w:space="0" w:color="auto"/>
        <w:right w:val="none" w:sz="0" w:space="0" w:color="auto"/>
      </w:divBdr>
      <w:divsChild>
        <w:div w:id="1373962946">
          <w:marLeft w:val="274"/>
          <w:marRight w:val="0"/>
          <w:marTop w:val="0"/>
          <w:marBottom w:val="0"/>
          <w:divBdr>
            <w:top w:val="none" w:sz="0" w:space="0" w:color="auto"/>
            <w:left w:val="none" w:sz="0" w:space="0" w:color="auto"/>
            <w:bottom w:val="none" w:sz="0" w:space="0" w:color="auto"/>
            <w:right w:val="none" w:sz="0" w:space="0" w:color="auto"/>
          </w:divBdr>
        </w:div>
        <w:div w:id="1080370758">
          <w:marLeft w:val="274"/>
          <w:marRight w:val="0"/>
          <w:marTop w:val="0"/>
          <w:marBottom w:val="0"/>
          <w:divBdr>
            <w:top w:val="none" w:sz="0" w:space="0" w:color="auto"/>
            <w:left w:val="none" w:sz="0" w:space="0" w:color="auto"/>
            <w:bottom w:val="none" w:sz="0" w:space="0" w:color="auto"/>
            <w:right w:val="none" w:sz="0" w:space="0" w:color="auto"/>
          </w:divBdr>
        </w:div>
        <w:div w:id="1746490952">
          <w:marLeft w:val="274"/>
          <w:marRight w:val="0"/>
          <w:marTop w:val="0"/>
          <w:marBottom w:val="0"/>
          <w:divBdr>
            <w:top w:val="none" w:sz="0" w:space="0" w:color="auto"/>
            <w:left w:val="none" w:sz="0" w:space="0" w:color="auto"/>
            <w:bottom w:val="none" w:sz="0" w:space="0" w:color="auto"/>
            <w:right w:val="none" w:sz="0" w:space="0" w:color="auto"/>
          </w:divBdr>
        </w:div>
      </w:divsChild>
    </w:div>
    <w:div w:id="923684176">
      <w:bodyDiv w:val="1"/>
      <w:marLeft w:val="0"/>
      <w:marRight w:val="0"/>
      <w:marTop w:val="0"/>
      <w:marBottom w:val="0"/>
      <w:divBdr>
        <w:top w:val="none" w:sz="0" w:space="0" w:color="auto"/>
        <w:left w:val="none" w:sz="0" w:space="0" w:color="auto"/>
        <w:bottom w:val="none" w:sz="0" w:space="0" w:color="auto"/>
        <w:right w:val="none" w:sz="0" w:space="0" w:color="auto"/>
      </w:divBdr>
    </w:div>
    <w:div w:id="1154029956">
      <w:bodyDiv w:val="1"/>
      <w:marLeft w:val="0"/>
      <w:marRight w:val="0"/>
      <w:marTop w:val="0"/>
      <w:marBottom w:val="0"/>
      <w:divBdr>
        <w:top w:val="none" w:sz="0" w:space="0" w:color="auto"/>
        <w:left w:val="none" w:sz="0" w:space="0" w:color="auto"/>
        <w:bottom w:val="none" w:sz="0" w:space="0" w:color="auto"/>
        <w:right w:val="none" w:sz="0" w:space="0" w:color="auto"/>
      </w:divBdr>
    </w:div>
    <w:div w:id="1239947232">
      <w:bodyDiv w:val="1"/>
      <w:marLeft w:val="0"/>
      <w:marRight w:val="0"/>
      <w:marTop w:val="0"/>
      <w:marBottom w:val="0"/>
      <w:divBdr>
        <w:top w:val="none" w:sz="0" w:space="0" w:color="auto"/>
        <w:left w:val="none" w:sz="0" w:space="0" w:color="auto"/>
        <w:bottom w:val="none" w:sz="0" w:space="0" w:color="auto"/>
        <w:right w:val="none" w:sz="0" w:space="0" w:color="auto"/>
      </w:divBdr>
      <w:divsChild>
        <w:div w:id="443158998">
          <w:marLeft w:val="0"/>
          <w:marRight w:val="0"/>
          <w:marTop w:val="34"/>
          <w:marBottom w:val="34"/>
          <w:divBdr>
            <w:top w:val="none" w:sz="0" w:space="0" w:color="auto"/>
            <w:left w:val="none" w:sz="0" w:space="0" w:color="auto"/>
            <w:bottom w:val="none" w:sz="0" w:space="0" w:color="auto"/>
            <w:right w:val="none" w:sz="0" w:space="0" w:color="auto"/>
          </w:divBdr>
        </w:div>
      </w:divsChild>
    </w:div>
    <w:div w:id="1289706358">
      <w:bodyDiv w:val="1"/>
      <w:marLeft w:val="0"/>
      <w:marRight w:val="0"/>
      <w:marTop w:val="0"/>
      <w:marBottom w:val="0"/>
      <w:divBdr>
        <w:top w:val="none" w:sz="0" w:space="0" w:color="auto"/>
        <w:left w:val="none" w:sz="0" w:space="0" w:color="auto"/>
        <w:bottom w:val="none" w:sz="0" w:space="0" w:color="auto"/>
        <w:right w:val="none" w:sz="0" w:space="0" w:color="auto"/>
      </w:divBdr>
    </w:div>
    <w:div w:id="1373188627">
      <w:bodyDiv w:val="1"/>
      <w:marLeft w:val="0"/>
      <w:marRight w:val="0"/>
      <w:marTop w:val="0"/>
      <w:marBottom w:val="0"/>
      <w:divBdr>
        <w:top w:val="none" w:sz="0" w:space="0" w:color="auto"/>
        <w:left w:val="none" w:sz="0" w:space="0" w:color="auto"/>
        <w:bottom w:val="none" w:sz="0" w:space="0" w:color="auto"/>
        <w:right w:val="none" w:sz="0" w:space="0" w:color="auto"/>
      </w:divBdr>
      <w:divsChild>
        <w:div w:id="1181889919">
          <w:marLeft w:val="994"/>
          <w:marRight w:val="0"/>
          <w:marTop w:val="0"/>
          <w:marBottom w:val="0"/>
          <w:divBdr>
            <w:top w:val="none" w:sz="0" w:space="0" w:color="auto"/>
            <w:left w:val="none" w:sz="0" w:space="0" w:color="auto"/>
            <w:bottom w:val="none" w:sz="0" w:space="0" w:color="auto"/>
            <w:right w:val="none" w:sz="0" w:space="0" w:color="auto"/>
          </w:divBdr>
        </w:div>
      </w:divsChild>
    </w:div>
    <w:div w:id="1753971691">
      <w:bodyDiv w:val="1"/>
      <w:marLeft w:val="0"/>
      <w:marRight w:val="0"/>
      <w:marTop w:val="0"/>
      <w:marBottom w:val="0"/>
      <w:divBdr>
        <w:top w:val="none" w:sz="0" w:space="0" w:color="auto"/>
        <w:left w:val="none" w:sz="0" w:space="0" w:color="auto"/>
        <w:bottom w:val="none" w:sz="0" w:space="0" w:color="auto"/>
        <w:right w:val="none" w:sz="0" w:space="0" w:color="auto"/>
      </w:divBdr>
    </w:div>
    <w:div w:id="1798913793">
      <w:bodyDiv w:val="1"/>
      <w:marLeft w:val="0"/>
      <w:marRight w:val="0"/>
      <w:marTop w:val="0"/>
      <w:marBottom w:val="0"/>
      <w:divBdr>
        <w:top w:val="none" w:sz="0" w:space="0" w:color="auto"/>
        <w:left w:val="none" w:sz="0" w:space="0" w:color="auto"/>
        <w:bottom w:val="none" w:sz="0" w:space="0" w:color="auto"/>
        <w:right w:val="none" w:sz="0" w:space="0" w:color="auto"/>
      </w:divBdr>
    </w:div>
    <w:div w:id="1893687478">
      <w:bodyDiv w:val="1"/>
      <w:marLeft w:val="0"/>
      <w:marRight w:val="0"/>
      <w:marTop w:val="0"/>
      <w:marBottom w:val="0"/>
      <w:divBdr>
        <w:top w:val="none" w:sz="0" w:space="0" w:color="auto"/>
        <w:left w:val="none" w:sz="0" w:space="0" w:color="auto"/>
        <w:bottom w:val="none" w:sz="0" w:space="0" w:color="auto"/>
        <w:right w:val="none" w:sz="0" w:space="0" w:color="auto"/>
      </w:divBdr>
      <w:divsChild>
        <w:div w:id="479156647">
          <w:marLeft w:val="0"/>
          <w:marRight w:val="0"/>
          <w:marTop w:val="34"/>
          <w:marBottom w:val="34"/>
          <w:divBdr>
            <w:top w:val="none" w:sz="0" w:space="0" w:color="auto"/>
            <w:left w:val="none" w:sz="0" w:space="0" w:color="auto"/>
            <w:bottom w:val="none" w:sz="0" w:space="0" w:color="auto"/>
            <w:right w:val="none" w:sz="0" w:space="0" w:color="auto"/>
          </w:divBdr>
        </w:div>
      </w:divsChild>
    </w:div>
    <w:div w:id="1969238115">
      <w:bodyDiv w:val="1"/>
      <w:marLeft w:val="0"/>
      <w:marRight w:val="0"/>
      <w:marTop w:val="0"/>
      <w:marBottom w:val="0"/>
      <w:divBdr>
        <w:top w:val="none" w:sz="0" w:space="0" w:color="auto"/>
        <w:left w:val="none" w:sz="0" w:space="0" w:color="auto"/>
        <w:bottom w:val="none" w:sz="0" w:space="0" w:color="auto"/>
        <w:right w:val="none" w:sz="0" w:space="0" w:color="auto"/>
      </w:divBdr>
    </w:div>
    <w:div w:id="2066563128">
      <w:bodyDiv w:val="1"/>
      <w:marLeft w:val="0"/>
      <w:marRight w:val="0"/>
      <w:marTop w:val="0"/>
      <w:marBottom w:val="0"/>
      <w:divBdr>
        <w:top w:val="none" w:sz="0" w:space="0" w:color="auto"/>
        <w:left w:val="none" w:sz="0" w:space="0" w:color="auto"/>
        <w:bottom w:val="none" w:sz="0" w:space="0" w:color="auto"/>
        <w:right w:val="none" w:sz="0" w:space="0" w:color="auto"/>
      </w:divBdr>
      <w:divsChild>
        <w:div w:id="1340623484">
          <w:marLeft w:val="0"/>
          <w:marRight w:val="0"/>
          <w:marTop w:val="34"/>
          <w:marBottom w:val="34"/>
          <w:divBdr>
            <w:top w:val="none" w:sz="0" w:space="0" w:color="auto"/>
            <w:left w:val="none" w:sz="0" w:space="0" w:color="auto"/>
            <w:bottom w:val="none" w:sz="0" w:space="0" w:color="auto"/>
            <w:right w:val="none" w:sz="0" w:space="0" w:color="auto"/>
          </w:divBdr>
        </w:div>
        <w:div w:id="591201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ods.od.nih.gov/factsheets/vitaminK-HealthProfessional/"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3EDC06A122A24083454AA6D794DB6A" ma:contentTypeVersion="13" ma:contentTypeDescription="Create a new document." ma:contentTypeScope="" ma:versionID="44896fda6cacd0d2049057d9e90cb9de">
  <xsd:schema xmlns:xsd="http://www.w3.org/2001/XMLSchema" xmlns:xs="http://www.w3.org/2001/XMLSchema" xmlns:p="http://schemas.microsoft.com/office/2006/metadata/properties" xmlns:ns3="e899cc2e-510c-4915-8a0c-97d165ee2b84" xmlns:ns4="40e1b459-360d-436e-9ea8-3e9ee7bf59c2" targetNamespace="http://schemas.microsoft.com/office/2006/metadata/properties" ma:root="true" ma:fieldsID="9429e79e63e46d567d0ead91f03af1b3" ns3:_="" ns4:_="">
    <xsd:import namespace="e899cc2e-510c-4915-8a0c-97d165ee2b84"/>
    <xsd:import namespace="40e1b459-360d-436e-9ea8-3e9ee7bf59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9cc2e-510c-4915-8a0c-97d165ee2b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e1b459-360d-436e-9ea8-3e9ee7bf59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6D657-4ACA-496D-AEF1-24417D398630}">
  <ds:schemaRefs>
    <ds:schemaRef ds:uri="http://schemas.microsoft.com/sharepoint/v3/contenttype/forms"/>
  </ds:schemaRefs>
</ds:datastoreItem>
</file>

<file path=customXml/itemProps2.xml><?xml version="1.0" encoding="utf-8"?>
<ds:datastoreItem xmlns:ds="http://schemas.openxmlformats.org/officeDocument/2006/customXml" ds:itemID="{2CE169BE-FAE3-469D-803A-DDAF26B5C5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C169C4-6996-470C-B078-27510FF34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9cc2e-510c-4915-8a0c-97d165ee2b84"/>
    <ds:schemaRef ds:uri="40e1b459-360d-436e-9ea8-3e9ee7bf5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888C3D-572B-4769-BB14-EC7EB3CB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Unangst</dc:creator>
  <cp:keywords/>
  <dc:description/>
  <cp:lastModifiedBy>Donna Pertel</cp:lastModifiedBy>
  <cp:revision>3</cp:revision>
  <dcterms:created xsi:type="dcterms:W3CDTF">2020-03-10T13:25:00Z</dcterms:created>
  <dcterms:modified xsi:type="dcterms:W3CDTF">2020-03-10T13:48:00Z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0x010100963EDC06A122A24083454AA6D794DB6A</vt:lpwstr>
  </property>
</Properties>
</file>