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06" w:rsidRPr="008F4978" w:rsidRDefault="00142B41" w:rsidP="00457575">
      <w:pPr>
        <w:pStyle w:val="Title"/>
        <w:tabs>
          <w:tab w:val="clear" w:pos="1016"/>
          <w:tab w:val="clear" w:pos="5400"/>
        </w:tabs>
        <w:jc w:val="center"/>
        <w:rPr>
          <w:rFonts w:ascii="Trebuchet MS" w:hAnsi="Trebuchet MS" w:cs="Calibri"/>
        </w:rPr>
      </w:pPr>
      <w:r w:rsidRPr="008F4978">
        <w:rPr>
          <w:rFonts w:ascii="Trebuchet MS" w:hAnsi="Trebuchet MS" w:cs="Calibri"/>
        </w:rPr>
        <w:t xml:space="preserve">Title: </w:t>
      </w:r>
      <w:r w:rsidR="00F300CA">
        <w:rPr>
          <w:rFonts w:ascii="Trebuchet MS" w:hAnsi="Trebuchet MS" w:cs="Calibri"/>
        </w:rPr>
        <w:t>Clinical input to SNOMED CT</w:t>
      </w:r>
    </w:p>
    <w:p w:rsidR="00487006" w:rsidRPr="008F4978" w:rsidRDefault="00F300CA" w:rsidP="00EB4BBB">
      <w:pPr>
        <w:pStyle w:val="Authors"/>
        <w:spacing w:after="0"/>
        <w:rPr>
          <w:rFonts w:ascii="Trebuchet MS" w:hAnsi="Trebuchet MS"/>
        </w:rPr>
      </w:pPr>
      <w:r>
        <w:rPr>
          <w:rFonts w:ascii="Trebuchet MS" w:hAnsi="Trebuchet MS"/>
        </w:rPr>
        <w:t>Presenters</w:t>
      </w:r>
      <w:r w:rsidR="00457575" w:rsidRPr="008F4978">
        <w:rPr>
          <w:rFonts w:ascii="Trebuchet MS" w:hAnsi="Trebuchet MS"/>
        </w:rPr>
        <w:t xml:space="preserve">: </w:t>
      </w:r>
      <w:r>
        <w:rPr>
          <w:rFonts w:ascii="Trebuchet MS" w:hAnsi="Trebuchet MS"/>
        </w:rPr>
        <w:t>Leaders of the IHTSDO Clinical Special Interest Groups</w:t>
      </w:r>
      <w:r w:rsidR="007901E7">
        <w:rPr>
          <w:rFonts w:ascii="Trebuchet MS" w:hAnsi="Trebuchet MS"/>
        </w:rPr>
        <w:t xml:space="preserve"> + IHTSDO representative</w:t>
      </w:r>
    </w:p>
    <w:p w:rsidR="00CC096D" w:rsidRPr="008F4978" w:rsidRDefault="00CC096D" w:rsidP="00CC096D">
      <w:pPr>
        <w:pStyle w:val="Heading1"/>
        <w:rPr>
          <w:rFonts w:ascii="Trebuchet MS" w:hAnsi="Trebuchet MS"/>
        </w:rPr>
      </w:pPr>
      <w:r w:rsidRPr="008F4978">
        <w:rPr>
          <w:rFonts w:ascii="Trebuchet MS" w:hAnsi="Trebuchet MS"/>
        </w:rPr>
        <w:t>Audience</w:t>
      </w:r>
    </w:p>
    <w:p w:rsidR="00DD473E" w:rsidRPr="00DD473E" w:rsidRDefault="000F1CA4" w:rsidP="00DD473E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 w:rsidRPr="00DD473E">
        <w:rPr>
          <w:rFonts w:ascii="Trebuchet MS" w:hAnsi="Trebuchet MS"/>
        </w:rPr>
        <w:t>Clinical i</w:t>
      </w:r>
      <w:r w:rsidR="000F15EC" w:rsidRPr="00DD473E">
        <w:rPr>
          <w:rFonts w:ascii="Trebuchet MS" w:hAnsi="Trebuchet MS"/>
        </w:rPr>
        <w:t>mplementers</w:t>
      </w:r>
      <w:r w:rsidRPr="00DD473E">
        <w:rPr>
          <w:rFonts w:ascii="Trebuchet MS" w:hAnsi="Trebuchet MS"/>
        </w:rPr>
        <w:t xml:space="preserve"> and users</w:t>
      </w:r>
      <w:r w:rsidR="000F15EC" w:rsidRPr="00DD473E">
        <w:rPr>
          <w:rFonts w:ascii="Trebuchet MS" w:hAnsi="Trebuchet MS"/>
        </w:rPr>
        <w:t xml:space="preserve"> of SNOMED CT</w:t>
      </w:r>
    </w:p>
    <w:p w:rsidR="00CC096D" w:rsidRDefault="00514D5B" w:rsidP="00DD473E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Clinicians </w:t>
      </w:r>
      <w:r w:rsidR="00CD65E2">
        <w:rPr>
          <w:rFonts w:ascii="Trebuchet MS" w:hAnsi="Trebuchet MS"/>
        </w:rPr>
        <w:t>who are interested in learning how they can input to SNOMED CT development</w:t>
      </w:r>
    </w:p>
    <w:p w:rsidR="00DD473E" w:rsidRPr="00DD473E" w:rsidRDefault="00F300CA" w:rsidP="00DD473E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>
        <w:rPr>
          <w:rFonts w:ascii="Trebuchet MS" w:hAnsi="Trebuchet MS"/>
        </w:rPr>
        <w:t>SNOMED CT editors – IHTSDO and National Release Centres</w:t>
      </w:r>
    </w:p>
    <w:p w:rsidR="00CC096D" w:rsidRPr="008F4978" w:rsidRDefault="00CC096D" w:rsidP="00CC096D">
      <w:pPr>
        <w:pStyle w:val="Heading1"/>
        <w:rPr>
          <w:rFonts w:ascii="Trebuchet MS" w:hAnsi="Trebuchet MS"/>
        </w:rPr>
      </w:pPr>
      <w:r w:rsidRPr="008F4978">
        <w:rPr>
          <w:rFonts w:ascii="Trebuchet MS" w:hAnsi="Trebuchet MS"/>
        </w:rPr>
        <w:t>Objectives</w:t>
      </w:r>
    </w:p>
    <w:p w:rsidR="0051456C" w:rsidRDefault="003C3BAF" w:rsidP="000F15EC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>To understand the b</w:t>
      </w:r>
      <w:r w:rsidR="000F15EC" w:rsidRPr="008F4978">
        <w:rPr>
          <w:rFonts w:ascii="Trebuchet MS" w:hAnsi="Trebuchet MS"/>
        </w:rPr>
        <w:t xml:space="preserve">enefits of </w:t>
      </w:r>
      <w:r w:rsidR="00500379" w:rsidRPr="008F4978">
        <w:rPr>
          <w:rFonts w:ascii="Trebuchet MS" w:hAnsi="Trebuchet MS"/>
        </w:rPr>
        <w:t xml:space="preserve">professional </w:t>
      </w:r>
      <w:r w:rsidR="000F1CA4">
        <w:rPr>
          <w:rFonts w:ascii="Trebuchet MS" w:hAnsi="Trebuchet MS"/>
        </w:rPr>
        <w:t xml:space="preserve">involvement and </w:t>
      </w:r>
      <w:r w:rsidR="00500379" w:rsidRPr="008F4978">
        <w:rPr>
          <w:rFonts w:ascii="Trebuchet MS" w:hAnsi="Trebuchet MS"/>
        </w:rPr>
        <w:t xml:space="preserve">governance </w:t>
      </w:r>
      <w:r w:rsidR="0051456C">
        <w:rPr>
          <w:rFonts w:ascii="Trebuchet MS" w:hAnsi="Trebuchet MS"/>
        </w:rPr>
        <w:t xml:space="preserve">of </w:t>
      </w:r>
      <w:r w:rsidR="00CD65E2">
        <w:rPr>
          <w:rFonts w:ascii="Trebuchet MS" w:hAnsi="Trebuchet MS"/>
        </w:rPr>
        <w:t>SNOMED CT</w:t>
      </w:r>
      <w:r w:rsidR="0051456C">
        <w:rPr>
          <w:rFonts w:ascii="Trebuchet MS" w:hAnsi="Trebuchet MS"/>
        </w:rPr>
        <w:t xml:space="preserve"> projects</w:t>
      </w:r>
    </w:p>
    <w:p w:rsidR="000F15EC" w:rsidRPr="003C3BAF" w:rsidRDefault="003C3BAF" w:rsidP="003C3BAF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>To promote</w:t>
      </w:r>
      <w:bookmarkStart w:id="0" w:name="_GoBack"/>
      <w:bookmarkEnd w:id="0"/>
      <w:r w:rsidR="00631DB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clinical engagement in</w:t>
      </w:r>
      <w:r w:rsidR="00B95B6A">
        <w:rPr>
          <w:rFonts w:ascii="Trebuchet MS" w:hAnsi="Trebuchet MS"/>
        </w:rPr>
        <w:t xml:space="preserve"> </w:t>
      </w:r>
      <w:r w:rsidR="00631DB5">
        <w:rPr>
          <w:rFonts w:ascii="Trebuchet MS" w:hAnsi="Trebuchet MS"/>
        </w:rPr>
        <w:t>the professional special interest groups</w:t>
      </w:r>
      <w:r>
        <w:rPr>
          <w:rFonts w:ascii="Trebuchet MS" w:hAnsi="Trebuchet MS"/>
        </w:rPr>
        <w:t xml:space="preserve"> and other IHTSDO groups and projects</w:t>
      </w:r>
    </w:p>
    <w:p w:rsidR="00CC096D" w:rsidRPr="008F4978" w:rsidRDefault="00CC096D" w:rsidP="003D2DAA">
      <w:pPr>
        <w:pStyle w:val="Heading1"/>
        <w:rPr>
          <w:rFonts w:ascii="Trebuchet MS" w:hAnsi="Trebuchet MS"/>
        </w:rPr>
      </w:pPr>
      <w:r w:rsidRPr="008F4978">
        <w:rPr>
          <w:rFonts w:ascii="Trebuchet MS" w:hAnsi="Trebuchet MS"/>
        </w:rPr>
        <w:t>Abstract</w:t>
      </w:r>
    </w:p>
    <w:p w:rsidR="00631DB5" w:rsidRDefault="00631DB5" w:rsidP="00631DB5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Since the inception of the IHTSDO, a number of </w:t>
      </w:r>
      <w:r w:rsidR="00CD65E2">
        <w:rPr>
          <w:rFonts w:ascii="Trebuchet MS" w:hAnsi="Trebuchet MS"/>
        </w:rPr>
        <w:t xml:space="preserve">healthcare </w:t>
      </w:r>
      <w:r w:rsidRPr="008F4978">
        <w:rPr>
          <w:rFonts w:ascii="Trebuchet MS" w:hAnsi="Trebuchet MS"/>
        </w:rPr>
        <w:t xml:space="preserve">professional </w:t>
      </w:r>
      <w:r>
        <w:rPr>
          <w:rFonts w:ascii="Trebuchet MS" w:hAnsi="Trebuchet MS"/>
        </w:rPr>
        <w:t>special interest groups</w:t>
      </w:r>
      <w:r w:rsidRPr="008F4978">
        <w:rPr>
          <w:rFonts w:ascii="Trebuchet MS" w:hAnsi="Trebuchet MS"/>
        </w:rPr>
        <w:t xml:space="preserve"> have been involved in identif</w:t>
      </w:r>
      <w:r>
        <w:rPr>
          <w:rFonts w:ascii="Trebuchet MS" w:hAnsi="Trebuchet MS"/>
        </w:rPr>
        <w:t xml:space="preserve">ying </w:t>
      </w:r>
      <w:r w:rsidR="00D421DB">
        <w:rPr>
          <w:rFonts w:ascii="Trebuchet MS" w:hAnsi="Trebuchet MS"/>
        </w:rPr>
        <w:t>domain relevant</w:t>
      </w:r>
      <w:r w:rsidR="00D2086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content from SNOMED CT </w:t>
      </w:r>
      <w:r w:rsidRPr="008F4978">
        <w:rPr>
          <w:rFonts w:ascii="Trebuchet MS" w:hAnsi="Trebuchet MS"/>
        </w:rPr>
        <w:t xml:space="preserve">and </w:t>
      </w:r>
      <w:r>
        <w:rPr>
          <w:rFonts w:ascii="Trebuchet MS" w:hAnsi="Trebuchet MS"/>
        </w:rPr>
        <w:t xml:space="preserve">working to </w:t>
      </w:r>
      <w:r w:rsidR="00DE35F4">
        <w:rPr>
          <w:rFonts w:ascii="Trebuchet MS" w:hAnsi="Trebuchet MS"/>
        </w:rPr>
        <w:t>advise, expand and</w:t>
      </w:r>
      <w:r w:rsidRPr="008F4978">
        <w:rPr>
          <w:rFonts w:ascii="Trebuchet MS" w:hAnsi="Trebuchet MS"/>
        </w:rPr>
        <w:t xml:space="preserve"> assist implementation within their profession.  This has the benefit of quality assuring areas of SNOMED CT relevant to their profession</w:t>
      </w:r>
      <w:r w:rsidR="00497C78">
        <w:rPr>
          <w:rFonts w:ascii="Trebuchet MS" w:hAnsi="Trebuchet MS"/>
        </w:rPr>
        <w:t>al specialty</w:t>
      </w:r>
      <w:r w:rsidRPr="008F4978">
        <w:rPr>
          <w:rFonts w:ascii="Trebuchet MS" w:hAnsi="Trebuchet MS"/>
        </w:rPr>
        <w:t>, including updates to</w:t>
      </w:r>
      <w:r w:rsidR="00DE35F4">
        <w:rPr>
          <w:rFonts w:ascii="Trebuchet MS" w:hAnsi="Trebuchet MS"/>
        </w:rPr>
        <w:t xml:space="preserve"> SNOMED CT thus ensuring it supports current practice</w:t>
      </w:r>
      <w:r w:rsidRPr="008F4978">
        <w:rPr>
          <w:rFonts w:ascii="Trebuchet MS" w:hAnsi="Trebuchet MS"/>
        </w:rPr>
        <w:t>.  This also</w:t>
      </w:r>
      <w:r w:rsidR="006E3F51">
        <w:rPr>
          <w:rFonts w:ascii="Trebuchet MS" w:hAnsi="Trebuchet MS"/>
        </w:rPr>
        <w:t xml:space="preserve"> has the benefit of raising awareness</w:t>
      </w:r>
      <w:r w:rsidR="00D20866">
        <w:rPr>
          <w:rFonts w:ascii="Trebuchet MS" w:hAnsi="Trebuchet MS"/>
        </w:rPr>
        <w:t xml:space="preserve"> of </w:t>
      </w:r>
      <w:r w:rsidRPr="008F4978">
        <w:rPr>
          <w:rFonts w:ascii="Trebuchet MS" w:hAnsi="Trebuchet MS"/>
        </w:rPr>
        <w:t>SNOMED CT</w:t>
      </w:r>
      <w:r w:rsidR="00D20866">
        <w:rPr>
          <w:rFonts w:ascii="Trebuchet MS" w:hAnsi="Trebuchet MS"/>
        </w:rPr>
        <w:t xml:space="preserve"> structure and content</w:t>
      </w:r>
      <w:r w:rsidR="006E3F51">
        <w:rPr>
          <w:rFonts w:ascii="Trebuchet MS" w:hAnsi="Trebuchet MS"/>
        </w:rPr>
        <w:t xml:space="preserve"> across the professions internationally.</w:t>
      </w:r>
    </w:p>
    <w:p w:rsidR="00D20866" w:rsidRPr="008F4978" w:rsidRDefault="006D6FF0" w:rsidP="00631DB5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Members of the </w:t>
      </w:r>
      <w:r w:rsidR="006E3F51">
        <w:rPr>
          <w:rFonts w:ascii="Trebuchet MS" w:hAnsi="Trebuchet MS"/>
        </w:rPr>
        <w:t xml:space="preserve">clinical </w:t>
      </w:r>
      <w:r>
        <w:rPr>
          <w:rFonts w:ascii="Trebuchet MS" w:hAnsi="Trebuchet MS"/>
        </w:rPr>
        <w:t xml:space="preserve">professional SIG’s have historically been predominantly from the original (Charter) members of IHTSDO. With the growth in </w:t>
      </w:r>
      <w:r w:rsidR="00CD65E2">
        <w:rPr>
          <w:rFonts w:ascii="Trebuchet MS" w:hAnsi="Trebuchet MS"/>
        </w:rPr>
        <w:t>membership</w:t>
      </w:r>
      <w:r w:rsidR="006E3F51">
        <w:rPr>
          <w:rFonts w:ascii="Trebuchet MS" w:hAnsi="Trebuchet MS"/>
        </w:rPr>
        <w:t xml:space="preserve"> of</w:t>
      </w:r>
      <w:r>
        <w:rPr>
          <w:rFonts w:ascii="Trebuchet MS" w:hAnsi="Trebuchet MS"/>
        </w:rPr>
        <w:t xml:space="preserve"> IH</w:t>
      </w:r>
      <w:r w:rsidR="00CD65E2">
        <w:rPr>
          <w:rFonts w:ascii="Trebuchet MS" w:hAnsi="Trebuchet MS"/>
        </w:rPr>
        <w:t>TS</w:t>
      </w:r>
      <w:r>
        <w:rPr>
          <w:rFonts w:ascii="Trebuchet MS" w:hAnsi="Trebuchet MS"/>
        </w:rPr>
        <w:t xml:space="preserve">DO and </w:t>
      </w:r>
      <w:r w:rsidR="00497C78">
        <w:rPr>
          <w:rFonts w:ascii="Trebuchet MS" w:hAnsi="Trebuchet MS"/>
        </w:rPr>
        <w:t xml:space="preserve">increasing numbers of </w:t>
      </w:r>
      <w:r>
        <w:rPr>
          <w:rFonts w:ascii="Trebuchet MS" w:hAnsi="Trebuchet MS"/>
        </w:rPr>
        <w:t xml:space="preserve">affiliates, the </w:t>
      </w:r>
      <w:r w:rsidR="006E3F51">
        <w:rPr>
          <w:rFonts w:ascii="Trebuchet MS" w:hAnsi="Trebuchet MS"/>
        </w:rPr>
        <w:t>Healthcare Professionals Coordination Group (</w:t>
      </w:r>
      <w:r>
        <w:rPr>
          <w:rFonts w:ascii="Trebuchet MS" w:hAnsi="Trebuchet MS"/>
        </w:rPr>
        <w:t>HPCG</w:t>
      </w:r>
      <w:r w:rsidR="006E3F51">
        <w:rPr>
          <w:rFonts w:ascii="Trebuchet MS" w:hAnsi="Trebuchet MS"/>
        </w:rPr>
        <w:t>)</w:t>
      </w:r>
      <w:r>
        <w:rPr>
          <w:rFonts w:ascii="Trebuchet MS" w:hAnsi="Trebuchet MS"/>
        </w:rPr>
        <w:t xml:space="preserve"> is keen to encourage membership of the professional SIG’s from </w:t>
      </w:r>
      <w:r w:rsidR="00FA48AC">
        <w:rPr>
          <w:rFonts w:ascii="Trebuchet MS" w:hAnsi="Trebuchet MS"/>
        </w:rPr>
        <w:t>countries and also those in non-member countries who are actively using SNOMED CT</w:t>
      </w:r>
      <w:r>
        <w:rPr>
          <w:rFonts w:ascii="Trebuchet MS" w:hAnsi="Trebuchet MS"/>
        </w:rPr>
        <w:t xml:space="preserve">. This presentation outlines the structure and function of the </w:t>
      </w:r>
      <w:r w:rsidR="006E3F51">
        <w:rPr>
          <w:rFonts w:ascii="Trebuchet MS" w:hAnsi="Trebuchet MS"/>
        </w:rPr>
        <w:t>clinical</w:t>
      </w:r>
      <w:r>
        <w:rPr>
          <w:rFonts w:ascii="Trebuchet MS" w:hAnsi="Trebuchet MS"/>
        </w:rPr>
        <w:t xml:space="preserve"> professional groups within IHTSDO and includes key contacts for interested clinicians.</w:t>
      </w:r>
    </w:p>
    <w:p w:rsidR="007901E7" w:rsidRDefault="006E3F51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SNOMED CT is a large international terminology and as such the clinical professional SIGs work with the IHTSDO to explore ways of presenting the terminology in a clinically relevant way, thus supporting uptake and implementation. This presentation will discuss examples of this approach and the benefits for clinical groups.</w:t>
      </w:r>
      <w:r w:rsidR="007901E7">
        <w:rPr>
          <w:rFonts w:ascii="Trebuchet MS" w:hAnsi="Trebuchet MS"/>
        </w:rPr>
        <w:t xml:space="preserve"> In addition, the IHTSDO provides a mechanism to facilitate input from wider clinical groups, specialty based and from a multidisciplinary perspective to participate in specific SNOMED CT development projects such as Functioning.</w:t>
      </w:r>
    </w:p>
    <w:p w:rsidR="007901E7" w:rsidRDefault="007901E7">
      <w:pPr>
        <w:spacing w:after="0" w:line="240" w:lineRule="auto"/>
        <w:rPr>
          <w:rFonts w:ascii="Trebuchet MS" w:hAnsi="Trebuchet MS"/>
        </w:rPr>
      </w:pPr>
    </w:p>
    <w:p w:rsidR="00A7610B" w:rsidRDefault="007901E7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Come along and hear how you might want to get involved!</w:t>
      </w:r>
    </w:p>
    <w:sectPr w:rsidR="00A7610B" w:rsidSect="007A17F2">
      <w:headerReference w:type="default" r:id="rId9"/>
      <w:pgSz w:w="12240" w:h="15840"/>
      <w:pgMar w:top="1518" w:right="118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7B0" w:rsidRDefault="005D07B0" w:rsidP="00457575">
      <w:pPr>
        <w:spacing w:after="0" w:line="240" w:lineRule="auto"/>
      </w:pPr>
      <w:r>
        <w:separator/>
      </w:r>
    </w:p>
  </w:endnote>
  <w:endnote w:type="continuationSeparator" w:id="0">
    <w:p w:rsidR="005D07B0" w:rsidRDefault="005D07B0" w:rsidP="0045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7B0" w:rsidRDefault="005D07B0" w:rsidP="00457575">
      <w:pPr>
        <w:spacing w:after="0" w:line="240" w:lineRule="auto"/>
      </w:pPr>
      <w:r>
        <w:separator/>
      </w:r>
    </w:p>
  </w:footnote>
  <w:footnote w:type="continuationSeparator" w:id="0">
    <w:p w:rsidR="005D07B0" w:rsidRDefault="005D07B0" w:rsidP="0045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575" w:rsidRPr="004814E2" w:rsidRDefault="006306F7">
    <w:pPr>
      <w:pStyle w:val="Header"/>
      <w:rPr>
        <w:rFonts w:ascii="Trebuchet MS" w:hAnsi="Trebuchet MS"/>
      </w:rPr>
    </w:pPr>
    <w:r w:rsidRPr="004814E2">
      <w:rPr>
        <w:rFonts w:ascii="Trebuchet MS" w:hAnsi="Trebuchet MS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4419600</wp:posOffset>
          </wp:positionH>
          <wp:positionV relativeFrom="paragraph">
            <wp:posOffset>-34925</wp:posOffset>
          </wp:positionV>
          <wp:extent cx="1390650" cy="504825"/>
          <wp:effectExtent l="0" t="0" r="0" b="0"/>
          <wp:wrapSquare wrapText="bothSides"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7575" w:rsidRPr="004814E2">
      <w:rPr>
        <w:rFonts w:ascii="Trebuchet MS" w:hAnsi="Trebuchet MS"/>
        <w:noProof/>
      </w:rPr>
      <w:t xml:space="preserve">SNOMED CT </w:t>
    </w:r>
    <w:r w:rsidR="004814E2" w:rsidRPr="004814E2">
      <w:rPr>
        <w:rFonts w:ascii="Trebuchet MS" w:hAnsi="Trebuchet MS"/>
        <w:noProof/>
      </w:rPr>
      <w:t>Expo 2015</w:t>
    </w:r>
    <w:r w:rsidR="00457575" w:rsidRPr="004814E2">
      <w:rPr>
        <w:rFonts w:ascii="Trebuchet MS" w:hAnsi="Trebuchet MS"/>
        <w:noProof/>
      </w:rPr>
      <w:br/>
      <w:t xml:space="preserve">Presentation </w:t>
    </w:r>
    <w:r w:rsidR="00600284" w:rsidRPr="004814E2">
      <w:rPr>
        <w:rFonts w:ascii="Trebuchet MS" w:hAnsi="Trebuchet MS"/>
        <w:noProof/>
      </w:rPr>
      <w:t xml:space="preserve">or Poster </w:t>
    </w:r>
    <w:r w:rsidR="00457575" w:rsidRPr="004814E2">
      <w:rPr>
        <w:rFonts w:ascii="Trebuchet MS" w:hAnsi="Trebuchet MS"/>
        <w:noProof/>
      </w:rPr>
      <w:t>Abstract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E38"/>
    <w:multiLevelType w:val="hybridMultilevel"/>
    <w:tmpl w:val="3F586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54E60"/>
    <w:multiLevelType w:val="hybridMultilevel"/>
    <w:tmpl w:val="1AD4C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A52BA"/>
    <w:multiLevelType w:val="hybridMultilevel"/>
    <w:tmpl w:val="EA74E7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52602"/>
    <w:multiLevelType w:val="hybridMultilevel"/>
    <w:tmpl w:val="BD807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C2BAF"/>
    <w:multiLevelType w:val="hybridMultilevel"/>
    <w:tmpl w:val="EF841F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F396C"/>
    <w:multiLevelType w:val="hybridMultilevel"/>
    <w:tmpl w:val="3B687A0A"/>
    <w:lvl w:ilvl="0" w:tplc="58A66286">
      <w:start w:val="1"/>
      <w:numFmt w:val="decimal"/>
      <w:pStyle w:val="RefLis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65B4C"/>
    <w:multiLevelType w:val="hybridMultilevel"/>
    <w:tmpl w:val="8FB81E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C5FA7"/>
    <w:multiLevelType w:val="hybridMultilevel"/>
    <w:tmpl w:val="0A76A832"/>
    <w:lvl w:ilvl="0" w:tplc="625AA7D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B5C3F4B"/>
    <w:multiLevelType w:val="hybridMultilevel"/>
    <w:tmpl w:val="C1927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EC"/>
    <w:rsid w:val="00002483"/>
    <w:rsid w:val="000A1C61"/>
    <w:rsid w:val="000C6122"/>
    <w:rsid w:val="000E475B"/>
    <w:rsid w:val="000F15EC"/>
    <w:rsid w:val="000F1CA4"/>
    <w:rsid w:val="000F735D"/>
    <w:rsid w:val="001004B9"/>
    <w:rsid w:val="00121614"/>
    <w:rsid w:val="00140977"/>
    <w:rsid w:val="00142B41"/>
    <w:rsid w:val="00144ED5"/>
    <w:rsid w:val="00152C4B"/>
    <w:rsid w:val="001715B7"/>
    <w:rsid w:val="001A212C"/>
    <w:rsid w:val="001B4F5A"/>
    <w:rsid w:val="001F0B7B"/>
    <w:rsid w:val="00213BEA"/>
    <w:rsid w:val="00226C95"/>
    <w:rsid w:val="0023480B"/>
    <w:rsid w:val="00246F69"/>
    <w:rsid w:val="00247477"/>
    <w:rsid w:val="00253E35"/>
    <w:rsid w:val="00286578"/>
    <w:rsid w:val="002D0F6D"/>
    <w:rsid w:val="00301E96"/>
    <w:rsid w:val="00310B03"/>
    <w:rsid w:val="00311F65"/>
    <w:rsid w:val="00321CC2"/>
    <w:rsid w:val="00374942"/>
    <w:rsid w:val="00387DA5"/>
    <w:rsid w:val="003C3909"/>
    <w:rsid w:val="003C3BAF"/>
    <w:rsid w:val="003C7BF6"/>
    <w:rsid w:val="003D2DAA"/>
    <w:rsid w:val="00410400"/>
    <w:rsid w:val="00420B8E"/>
    <w:rsid w:val="004356CD"/>
    <w:rsid w:val="00455324"/>
    <w:rsid w:val="00457575"/>
    <w:rsid w:val="0046064E"/>
    <w:rsid w:val="0047548C"/>
    <w:rsid w:val="004814E2"/>
    <w:rsid w:val="00487006"/>
    <w:rsid w:val="00494309"/>
    <w:rsid w:val="00497C78"/>
    <w:rsid w:val="004A7DBA"/>
    <w:rsid w:val="004E0E20"/>
    <w:rsid w:val="00500379"/>
    <w:rsid w:val="0051456C"/>
    <w:rsid w:val="00514D5B"/>
    <w:rsid w:val="005204F1"/>
    <w:rsid w:val="00556784"/>
    <w:rsid w:val="005620AE"/>
    <w:rsid w:val="005834A2"/>
    <w:rsid w:val="005A2593"/>
    <w:rsid w:val="005A456D"/>
    <w:rsid w:val="005B03C4"/>
    <w:rsid w:val="005B0EB2"/>
    <w:rsid w:val="005B4E99"/>
    <w:rsid w:val="005C0C22"/>
    <w:rsid w:val="005C4B81"/>
    <w:rsid w:val="005D07B0"/>
    <w:rsid w:val="005D67C8"/>
    <w:rsid w:val="005E20B8"/>
    <w:rsid w:val="005F190C"/>
    <w:rsid w:val="005F3A9F"/>
    <w:rsid w:val="005F57EA"/>
    <w:rsid w:val="00600284"/>
    <w:rsid w:val="006306F7"/>
    <w:rsid w:val="00631DB5"/>
    <w:rsid w:val="006429A0"/>
    <w:rsid w:val="0065221B"/>
    <w:rsid w:val="00654EBE"/>
    <w:rsid w:val="0068449D"/>
    <w:rsid w:val="006A1111"/>
    <w:rsid w:val="006C21D3"/>
    <w:rsid w:val="006C24E1"/>
    <w:rsid w:val="006C4905"/>
    <w:rsid w:val="006D6FF0"/>
    <w:rsid w:val="006E3F51"/>
    <w:rsid w:val="006E7B2C"/>
    <w:rsid w:val="006F44F0"/>
    <w:rsid w:val="00701CC8"/>
    <w:rsid w:val="00720D91"/>
    <w:rsid w:val="0072172A"/>
    <w:rsid w:val="007310F9"/>
    <w:rsid w:val="00742510"/>
    <w:rsid w:val="00757CCD"/>
    <w:rsid w:val="007901E7"/>
    <w:rsid w:val="00794112"/>
    <w:rsid w:val="007A17F2"/>
    <w:rsid w:val="00807857"/>
    <w:rsid w:val="00811D51"/>
    <w:rsid w:val="00815CE1"/>
    <w:rsid w:val="00842CAA"/>
    <w:rsid w:val="00864E91"/>
    <w:rsid w:val="00882E6E"/>
    <w:rsid w:val="008B22E4"/>
    <w:rsid w:val="008B38CD"/>
    <w:rsid w:val="008E0077"/>
    <w:rsid w:val="008E166D"/>
    <w:rsid w:val="008E35F2"/>
    <w:rsid w:val="008E3AA3"/>
    <w:rsid w:val="008F4978"/>
    <w:rsid w:val="008F5577"/>
    <w:rsid w:val="00932D79"/>
    <w:rsid w:val="00936293"/>
    <w:rsid w:val="00967A2C"/>
    <w:rsid w:val="00982B7D"/>
    <w:rsid w:val="0099431A"/>
    <w:rsid w:val="009A6D4F"/>
    <w:rsid w:val="009D3703"/>
    <w:rsid w:val="009E251D"/>
    <w:rsid w:val="009F4151"/>
    <w:rsid w:val="00A021B0"/>
    <w:rsid w:val="00A062E4"/>
    <w:rsid w:val="00A073CC"/>
    <w:rsid w:val="00A169A9"/>
    <w:rsid w:val="00A31EBD"/>
    <w:rsid w:val="00A37313"/>
    <w:rsid w:val="00A54F8A"/>
    <w:rsid w:val="00A55A69"/>
    <w:rsid w:val="00A7610B"/>
    <w:rsid w:val="00AB0301"/>
    <w:rsid w:val="00AD4DB6"/>
    <w:rsid w:val="00AE7090"/>
    <w:rsid w:val="00AE79CC"/>
    <w:rsid w:val="00AF29CD"/>
    <w:rsid w:val="00B06EEA"/>
    <w:rsid w:val="00B1049C"/>
    <w:rsid w:val="00B21442"/>
    <w:rsid w:val="00B32CDE"/>
    <w:rsid w:val="00B4671A"/>
    <w:rsid w:val="00B5026F"/>
    <w:rsid w:val="00B527DD"/>
    <w:rsid w:val="00B95B6A"/>
    <w:rsid w:val="00BA022D"/>
    <w:rsid w:val="00BE5514"/>
    <w:rsid w:val="00C03FFA"/>
    <w:rsid w:val="00C236F7"/>
    <w:rsid w:val="00C347E6"/>
    <w:rsid w:val="00C82866"/>
    <w:rsid w:val="00C93F87"/>
    <w:rsid w:val="00C97D8C"/>
    <w:rsid w:val="00CB238E"/>
    <w:rsid w:val="00CC096D"/>
    <w:rsid w:val="00CC224B"/>
    <w:rsid w:val="00CC4A59"/>
    <w:rsid w:val="00CD65E2"/>
    <w:rsid w:val="00CE18A8"/>
    <w:rsid w:val="00CE1E49"/>
    <w:rsid w:val="00CE5CFC"/>
    <w:rsid w:val="00D05B11"/>
    <w:rsid w:val="00D14E7C"/>
    <w:rsid w:val="00D20866"/>
    <w:rsid w:val="00D24A7E"/>
    <w:rsid w:val="00D25E14"/>
    <w:rsid w:val="00D26DB3"/>
    <w:rsid w:val="00D421DB"/>
    <w:rsid w:val="00D57A46"/>
    <w:rsid w:val="00D62253"/>
    <w:rsid w:val="00D83125"/>
    <w:rsid w:val="00D94E12"/>
    <w:rsid w:val="00D960EE"/>
    <w:rsid w:val="00DA0071"/>
    <w:rsid w:val="00DD473E"/>
    <w:rsid w:val="00DD78AB"/>
    <w:rsid w:val="00DE220D"/>
    <w:rsid w:val="00DE35F4"/>
    <w:rsid w:val="00DF1224"/>
    <w:rsid w:val="00E16F75"/>
    <w:rsid w:val="00E17657"/>
    <w:rsid w:val="00E30577"/>
    <w:rsid w:val="00E345D1"/>
    <w:rsid w:val="00E86E74"/>
    <w:rsid w:val="00EB4BBB"/>
    <w:rsid w:val="00EB7846"/>
    <w:rsid w:val="00EC43D9"/>
    <w:rsid w:val="00ED00C5"/>
    <w:rsid w:val="00EF5757"/>
    <w:rsid w:val="00F02412"/>
    <w:rsid w:val="00F17C24"/>
    <w:rsid w:val="00F300CA"/>
    <w:rsid w:val="00F56337"/>
    <w:rsid w:val="00F72EBD"/>
    <w:rsid w:val="00FA48AC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96D"/>
    <w:pPr>
      <w:keepNext/>
      <w:keepLines/>
      <w:spacing w:before="240" w:after="0"/>
      <w:outlineLvl w:val="0"/>
    </w:pPr>
    <w:rPr>
      <w:rFonts w:cs="Calibri"/>
      <w:b/>
      <w:bCs/>
      <w:color w:val="365F9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C096D"/>
    <w:rPr>
      <w:rFonts w:eastAsia="Times New Roman" w:cs="Calibri"/>
      <w:b/>
      <w:bCs/>
      <w:color w:val="365F91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AF29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575"/>
  </w:style>
  <w:style w:type="paragraph" w:styleId="Footer">
    <w:name w:val="footer"/>
    <w:basedOn w:val="Normal"/>
    <w:link w:val="FooterChar"/>
    <w:uiPriority w:val="99"/>
    <w:unhideWhenUsed/>
    <w:rsid w:val="00457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575"/>
  </w:style>
  <w:style w:type="paragraph" w:styleId="Title">
    <w:name w:val="Title"/>
    <w:basedOn w:val="Normal"/>
    <w:next w:val="Normal"/>
    <w:link w:val="TitleChar"/>
    <w:uiPriority w:val="10"/>
    <w:qFormat/>
    <w:rsid w:val="00457575"/>
    <w:pPr>
      <w:pBdr>
        <w:bottom w:val="single" w:sz="8" w:space="4" w:color="4F81BD"/>
      </w:pBdr>
      <w:tabs>
        <w:tab w:val="left" w:pos="1016"/>
        <w:tab w:val="center" w:pos="5400"/>
      </w:tabs>
      <w:spacing w:after="300" w:line="240" w:lineRule="auto"/>
      <w:contextualSpacing/>
    </w:pPr>
    <w:rPr>
      <w:rFonts w:ascii="Arial" w:hAnsi="Arial" w:cs="Arial"/>
      <w:b/>
      <w:color w:val="17365D"/>
      <w:spacing w:val="5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57575"/>
    <w:rPr>
      <w:rFonts w:ascii="Arial" w:eastAsia="Times New Roman" w:hAnsi="Arial" w:cs="Arial"/>
      <w:b/>
      <w:color w:val="17365D"/>
      <w:spacing w:val="5"/>
      <w:kern w:val="28"/>
      <w:sz w:val="32"/>
      <w:szCs w:val="32"/>
    </w:rPr>
  </w:style>
  <w:style w:type="paragraph" w:customStyle="1" w:styleId="Authors">
    <w:name w:val="Authors"/>
    <w:basedOn w:val="Normal"/>
    <w:link w:val="AuthorsChar"/>
    <w:qFormat/>
    <w:rsid w:val="00457575"/>
    <w:pPr>
      <w:spacing w:after="360"/>
      <w:jc w:val="center"/>
    </w:pPr>
    <w:rPr>
      <w:i/>
    </w:rPr>
  </w:style>
  <w:style w:type="character" w:styleId="Hyperlink">
    <w:name w:val="Hyperlink"/>
    <w:uiPriority w:val="99"/>
    <w:unhideWhenUsed/>
    <w:rsid w:val="00F02412"/>
    <w:rPr>
      <w:color w:val="0000FF"/>
      <w:u w:val="single"/>
    </w:rPr>
  </w:style>
  <w:style w:type="character" w:customStyle="1" w:styleId="AuthorsChar">
    <w:name w:val="Authors Char"/>
    <w:link w:val="Authors"/>
    <w:rsid w:val="00457575"/>
    <w:rPr>
      <w:i/>
    </w:rPr>
  </w:style>
  <w:style w:type="character" w:styleId="FollowedHyperlink">
    <w:name w:val="FollowedHyperlink"/>
    <w:uiPriority w:val="99"/>
    <w:semiHidden/>
    <w:unhideWhenUsed/>
    <w:rsid w:val="00F02412"/>
    <w:rPr>
      <w:color w:val="800080"/>
      <w:u w:val="single"/>
    </w:rPr>
  </w:style>
  <w:style w:type="paragraph" w:customStyle="1" w:styleId="RefList">
    <w:name w:val="RefList"/>
    <w:basedOn w:val="Normal"/>
    <w:link w:val="RefListChar"/>
    <w:qFormat/>
    <w:rsid w:val="00E17657"/>
    <w:pPr>
      <w:numPr>
        <w:numId w:val="7"/>
      </w:numPr>
      <w:ind w:left="284" w:hanging="284"/>
      <w:contextualSpacing/>
    </w:pPr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062E4"/>
  </w:style>
  <w:style w:type="character" w:customStyle="1" w:styleId="RefListChar">
    <w:name w:val="RefList Char"/>
    <w:link w:val="RefList"/>
    <w:rsid w:val="00E1765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D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5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B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B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B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96D"/>
    <w:pPr>
      <w:keepNext/>
      <w:keepLines/>
      <w:spacing w:before="240" w:after="0"/>
      <w:outlineLvl w:val="0"/>
    </w:pPr>
    <w:rPr>
      <w:rFonts w:cs="Calibri"/>
      <w:b/>
      <w:bCs/>
      <w:color w:val="365F9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C096D"/>
    <w:rPr>
      <w:rFonts w:eastAsia="Times New Roman" w:cs="Calibri"/>
      <w:b/>
      <w:bCs/>
      <w:color w:val="365F91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AF29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575"/>
  </w:style>
  <w:style w:type="paragraph" w:styleId="Footer">
    <w:name w:val="footer"/>
    <w:basedOn w:val="Normal"/>
    <w:link w:val="FooterChar"/>
    <w:uiPriority w:val="99"/>
    <w:unhideWhenUsed/>
    <w:rsid w:val="00457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575"/>
  </w:style>
  <w:style w:type="paragraph" w:styleId="Title">
    <w:name w:val="Title"/>
    <w:basedOn w:val="Normal"/>
    <w:next w:val="Normal"/>
    <w:link w:val="TitleChar"/>
    <w:uiPriority w:val="10"/>
    <w:qFormat/>
    <w:rsid w:val="00457575"/>
    <w:pPr>
      <w:pBdr>
        <w:bottom w:val="single" w:sz="8" w:space="4" w:color="4F81BD"/>
      </w:pBdr>
      <w:tabs>
        <w:tab w:val="left" w:pos="1016"/>
        <w:tab w:val="center" w:pos="5400"/>
      </w:tabs>
      <w:spacing w:after="300" w:line="240" w:lineRule="auto"/>
      <w:contextualSpacing/>
    </w:pPr>
    <w:rPr>
      <w:rFonts w:ascii="Arial" w:hAnsi="Arial" w:cs="Arial"/>
      <w:b/>
      <w:color w:val="17365D"/>
      <w:spacing w:val="5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57575"/>
    <w:rPr>
      <w:rFonts w:ascii="Arial" w:eastAsia="Times New Roman" w:hAnsi="Arial" w:cs="Arial"/>
      <w:b/>
      <w:color w:val="17365D"/>
      <w:spacing w:val="5"/>
      <w:kern w:val="28"/>
      <w:sz w:val="32"/>
      <w:szCs w:val="32"/>
    </w:rPr>
  </w:style>
  <w:style w:type="paragraph" w:customStyle="1" w:styleId="Authors">
    <w:name w:val="Authors"/>
    <w:basedOn w:val="Normal"/>
    <w:link w:val="AuthorsChar"/>
    <w:qFormat/>
    <w:rsid w:val="00457575"/>
    <w:pPr>
      <w:spacing w:after="360"/>
      <w:jc w:val="center"/>
    </w:pPr>
    <w:rPr>
      <w:i/>
    </w:rPr>
  </w:style>
  <w:style w:type="character" w:styleId="Hyperlink">
    <w:name w:val="Hyperlink"/>
    <w:uiPriority w:val="99"/>
    <w:unhideWhenUsed/>
    <w:rsid w:val="00F02412"/>
    <w:rPr>
      <w:color w:val="0000FF"/>
      <w:u w:val="single"/>
    </w:rPr>
  </w:style>
  <w:style w:type="character" w:customStyle="1" w:styleId="AuthorsChar">
    <w:name w:val="Authors Char"/>
    <w:link w:val="Authors"/>
    <w:rsid w:val="00457575"/>
    <w:rPr>
      <w:i/>
    </w:rPr>
  </w:style>
  <w:style w:type="character" w:styleId="FollowedHyperlink">
    <w:name w:val="FollowedHyperlink"/>
    <w:uiPriority w:val="99"/>
    <w:semiHidden/>
    <w:unhideWhenUsed/>
    <w:rsid w:val="00F02412"/>
    <w:rPr>
      <w:color w:val="800080"/>
      <w:u w:val="single"/>
    </w:rPr>
  </w:style>
  <w:style w:type="paragraph" w:customStyle="1" w:styleId="RefList">
    <w:name w:val="RefList"/>
    <w:basedOn w:val="Normal"/>
    <w:link w:val="RefListChar"/>
    <w:qFormat/>
    <w:rsid w:val="00E17657"/>
    <w:pPr>
      <w:numPr>
        <w:numId w:val="7"/>
      </w:numPr>
      <w:ind w:left="284" w:hanging="284"/>
      <w:contextualSpacing/>
    </w:pPr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062E4"/>
  </w:style>
  <w:style w:type="character" w:customStyle="1" w:styleId="RefListChar">
    <w:name w:val="RefList Char"/>
    <w:link w:val="RefList"/>
    <w:rsid w:val="00E1765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D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5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B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B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WH\AppData\Local\Invincea\Enterprise\IE\Cache\Content.IE5\CMS3LLHG\IHTSDO_SNOMED%20CT%20Expo%202015_Present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39125-32C5-45A2-BE95-D7655EE2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IHTSDO_SNOMED CT Expo 2015_Presentation Template</Template>
  <TotalTime>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IHTSDO</Company>
  <LinksUpToDate>false</LinksUpToDate>
  <CharactersWithSpaces>2266</CharactersWithSpaces>
  <SharedDoc>false</SharedDoc>
  <HLinks>
    <vt:vector size="12" baseType="variant">
      <vt:variant>
        <vt:i4>4849752</vt:i4>
      </vt:variant>
      <vt:variant>
        <vt:i4>3</vt:i4>
      </vt:variant>
      <vt:variant>
        <vt:i4>0</vt:i4>
      </vt:variant>
      <vt:variant>
        <vt:i4>5</vt:i4>
      </vt:variant>
      <vt:variant>
        <vt:lpwstr>http://www.ihtsdo.org/events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http://www.ihtsdo.org/showcase/proposal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 Whitewood-Moores</dc:creator>
  <cp:lastModifiedBy>Jane Millar</cp:lastModifiedBy>
  <cp:revision>2</cp:revision>
  <cp:lastPrinted>2012-01-03T08:21:00Z</cp:lastPrinted>
  <dcterms:created xsi:type="dcterms:W3CDTF">2015-09-02T10:40:00Z</dcterms:created>
  <dcterms:modified xsi:type="dcterms:W3CDTF">2015-09-02T10:40:00Z</dcterms:modified>
</cp:coreProperties>
</file>